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69" w:rsidRPr="00AB5078" w:rsidRDefault="00067E69" w:rsidP="00266C69">
      <w:pPr>
        <w:pStyle w:val="a3"/>
        <w:spacing w:after="20"/>
        <w:ind w:firstLine="0"/>
        <w:jc w:val="center"/>
        <w:rPr>
          <w:b/>
          <w:sz w:val="2"/>
          <w:szCs w:val="2"/>
        </w:rPr>
      </w:pPr>
      <w:r w:rsidRPr="00AB5078">
        <w:rPr>
          <w:noProof/>
          <w:sz w:val="2"/>
          <w:szCs w:val="2"/>
        </w:rPr>
        <w:drawing>
          <wp:anchor distT="0" distB="0" distL="114300" distR="114300" simplePos="0" relativeHeight="251658240" behindDoc="0" locked="1" layoutInCell="1" allowOverlap="1" wp14:anchorId="36A3F40D" wp14:editId="4AD66D90">
            <wp:simplePos x="0" y="0"/>
            <wp:positionH relativeFrom="column">
              <wp:align>center</wp:align>
            </wp:positionH>
            <wp:positionV relativeFrom="page">
              <wp:posOffset>360045</wp:posOffset>
            </wp:positionV>
            <wp:extent cx="5962650" cy="1508760"/>
            <wp:effectExtent l="0" t="0" r="0" b="0"/>
            <wp:wrapSquare wrapText="bothSides"/>
            <wp:docPr id="3" name="Рисунок 3" descr="D:\Directum\шаблоны Docs\DOCS-#250002-v1-Закон_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irectum\шаблоны Docs\DOCS-#250002-v1-Закон_DM.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7259" cy="15231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94" w:type="dxa"/>
          <w:bottom w:w="482" w:type="dxa"/>
        </w:tblCellMar>
        <w:tblLook w:val="04A0" w:firstRow="1" w:lastRow="0" w:firstColumn="1" w:lastColumn="0" w:noHBand="0" w:noVBand="1"/>
      </w:tblPr>
      <w:tblGrid>
        <w:gridCol w:w="5070"/>
        <w:gridCol w:w="4218"/>
      </w:tblGrid>
      <w:tr w:rsidR="009E1FF7" w:rsidRPr="00E4091A" w:rsidTr="00311319">
        <w:tc>
          <w:tcPr>
            <w:tcW w:w="5070" w:type="dxa"/>
          </w:tcPr>
          <w:p w:rsidR="009E1FF7" w:rsidRPr="00E4091A" w:rsidRDefault="00E75A8A" w:rsidP="00AD75E7">
            <w:pPr>
              <w:suppressAutoHyphens/>
              <w:jc w:val="both"/>
              <w:rPr>
                <w:rFonts w:ascii="PT Astra Serif" w:hAnsi="PT Astra Serif"/>
                <w:i/>
                <w:sz w:val="28"/>
              </w:rPr>
            </w:pPr>
            <w:proofErr w:type="gramStart"/>
            <w:r w:rsidRPr="00E4091A">
              <w:rPr>
                <w:rFonts w:ascii="PT Astra Serif" w:hAnsi="PT Astra Serif"/>
                <w:i/>
                <w:sz w:val="28"/>
              </w:rPr>
              <w:t>принят</w:t>
            </w:r>
            <w:proofErr w:type="gramEnd"/>
            <w:r w:rsidRPr="00E4091A">
              <w:rPr>
                <w:rFonts w:ascii="PT Astra Serif" w:hAnsi="PT Astra Serif"/>
                <w:i/>
                <w:sz w:val="28"/>
              </w:rPr>
              <w:t xml:space="preserve"> Саратовской областной Думой</w:t>
            </w:r>
          </w:p>
        </w:tc>
        <w:tc>
          <w:tcPr>
            <w:tcW w:w="4218" w:type="dxa"/>
          </w:tcPr>
          <w:p w:rsidR="009E1FF7" w:rsidRPr="00E4091A" w:rsidRDefault="00217B5E" w:rsidP="00285A9D">
            <w:pPr>
              <w:suppressAutoHyphens/>
              <w:jc w:val="right"/>
              <w:rPr>
                <w:rFonts w:ascii="PT Astra Serif" w:hAnsi="PT Astra Serif"/>
                <w:i/>
                <w:sz w:val="28"/>
              </w:rPr>
            </w:pPr>
            <w:r>
              <w:rPr>
                <w:rFonts w:ascii="PT Astra Serif" w:hAnsi="PT Astra Serif"/>
                <w:i/>
                <w:sz w:val="28"/>
              </w:rPr>
              <w:t>3 декабря</w:t>
            </w:r>
            <w:r w:rsidR="00E75A8A" w:rsidRPr="00E4091A">
              <w:rPr>
                <w:rFonts w:ascii="PT Astra Serif" w:hAnsi="PT Astra Serif"/>
                <w:i/>
                <w:sz w:val="28"/>
              </w:rPr>
              <w:t xml:space="preserve"> 202</w:t>
            </w:r>
            <w:r w:rsidR="00285A9D">
              <w:rPr>
                <w:rFonts w:ascii="PT Astra Serif" w:hAnsi="PT Astra Serif"/>
                <w:i/>
                <w:sz w:val="28"/>
              </w:rPr>
              <w:t>5</w:t>
            </w:r>
            <w:r w:rsidR="00E75A8A" w:rsidRPr="00E4091A">
              <w:rPr>
                <w:rFonts w:ascii="PT Astra Serif" w:hAnsi="PT Astra Serif"/>
                <w:i/>
                <w:sz w:val="28"/>
              </w:rPr>
              <w:t xml:space="preserve"> года</w:t>
            </w:r>
          </w:p>
        </w:tc>
      </w:tr>
    </w:tbl>
    <w:p w:rsidR="00266C69" w:rsidRPr="00E4091A" w:rsidRDefault="00217B5E" w:rsidP="00266C69">
      <w:pPr>
        <w:suppressAutoHyphens/>
        <w:spacing w:after="480"/>
        <w:jc w:val="center"/>
        <w:rPr>
          <w:rFonts w:ascii="PT Astra Serif" w:hAnsi="PT Astra Serif"/>
          <w:b/>
          <w:sz w:val="36"/>
        </w:rPr>
      </w:pPr>
      <w:r w:rsidRPr="00217B5E">
        <w:rPr>
          <w:rFonts w:ascii="PT Astra Serif" w:hAnsi="PT Astra Serif"/>
          <w:b/>
          <w:sz w:val="36"/>
        </w:rPr>
        <w:t>Об областном бюджете на 2026 год и на плановый период 2027 и 2028 годов</w:t>
      </w: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Статья 1. Основные характеристики областного бюджета</w:t>
      </w: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на 2026 год и на плановый период 2027 и 2028 годов</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1. Утвердить основные характеристики областного бюджета на 2026 год:</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1) общий объем доходов областного бюджета в сумме 191142577,4</w:t>
      </w:r>
      <w:r w:rsidRPr="00217B5E">
        <w:rPr>
          <w:rFonts w:ascii="PT Astra Serif" w:hAnsi="PT Astra Serif"/>
          <w:sz w:val="28"/>
          <w:szCs w:val="28"/>
        </w:rPr>
        <w:t> </w:t>
      </w:r>
      <w:r w:rsidRPr="00217B5E">
        <w:rPr>
          <w:rFonts w:ascii="PT Astra Serif" w:hAnsi="PT Astra Serif"/>
          <w:sz w:val="28"/>
        </w:rPr>
        <w:t>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2) общий объем расходов областного бюджета в сумме 203758902,6 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3) дефицит областного бюджета в сумме 12616325,2</w:t>
      </w:r>
      <w:r w:rsidRPr="00217B5E">
        <w:rPr>
          <w:rFonts w:ascii="PT Astra Serif" w:hAnsi="PT Astra Serif"/>
          <w:sz w:val="28"/>
          <w:szCs w:val="28"/>
          <w:lang w:val="en-US"/>
        </w:rPr>
        <w:t> </w:t>
      </w:r>
      <w:r w:rsidRPr="00217B5E">
        <w:rPr>
          <w:rFonts w:ascii="PT Astra Serif" w:hAnsi="PT Astra Serif"/>
          <w:sz w:val="28"/>
        </w:rPr>
        <w:t>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2. Утвердить основные характеристики областного бюджета на 2027 год и на 2028 год:</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1)</w:t>
      </w:r>
      <w:r w:rsidRPr="00217B5E">
        <w:rPr>
          <w:rFonts w:ascii="PT Astra Serif" w:hAnsi="PT Astra Serif"/>
          <w:sz w:val="28"/>
          <w:lang w:val="en-US"/>
        </w:rPr>
        <w:t> </w:t>
      </w:r>
      <w:r w:rsidRPr="00217B5E">
        <w:rPr>
          <w:rFonts w:ascii="PT Astra Serif" w:hAnsi="PT Astra Serif"/>
          <w:sz w:val="28"/>
        </w:rPr>
        <w:t>общий объем доходов областного бюджета на 2027 год в сумме 183069162,0 тыс. рублей и на 2028 год в сумме 199642942,3</w:t>
      </w:r>
      <w:r w:rsidRPr="00217B5E">
        <w:rPr>
          <w:rFonts w:ascii="PT Astra Serif" w:hAnsi="PT Astra Serif"/>
          <w:sz w:val="28"/>
          <w:szCs w:val="28"/>
        </w:rPr>
        <w:t xml:space="preserve"> </w:t>
      </w:r>
      <w:r w:rsidRPr="00217B5E">
        <w:rPr>
          <w:rFonts w:ascii="PT Astra Serif" w:hAnsi="PT Astra Serif"/>
          <w:sz w:val="28"/>
        </w:rPr>
        <w:t>тыс. рублей;</w:t>
      </w:r>
    </w:p>
    <w:p w:rsidR="00217B5E" w:rsidRPr="00217B5E" w:rsidRDefault="00217B5E" w:rsidP="00217B5E">
      <w:pPr>
        <w:overflowPunct/>
        <w:autoSpaceDE/>
        <w:autoSpaceDN/>
        <w:adjustRightInd/>
        <w:ind w:firstLine="709"/>
        <w:jc w:val="both"/>
        <w:textAlignment w:val="auto"/>
        <w:rPr>
          <w:rFonts w:ascii="PT Astra Serif" w:hAnsi="PT Astra Serif"/>
          <w:spacing w:val="-6"/>
          <w:sz w:val="28"/>
        </w:rPr>
      </w:pPr>
      <w:r w:rsidRPr="00217B5E">
        <w:rPr>
          <w:rFonts w:ascii="PT Astra Serif" w:hAnsi="PT Astra Serif"/>
          <w:spacing w:val="-6"/>
          <w:sz w:val="28"/>
        </w:rPr>
        <w:t>2)</w:t>
      </w:r>
      <w:r w:rsidRPr="00217B5E">
        <w:rPr>
          <w:rFonts w:ascii="PT Astra Serif" w:hAnsi="PT Astra Serif"/>
          <w:spacing w:val="-6"/>
          <w:sz w:val="28"/>
          <w:lang w:val="en-US"/>
        </w:rPr>
        <w:t> </w:t>
      </w:r>
      <w:r w:rsidRPr="00217B5E">
        <w:rPr>
          <w:rFonts w:ascii="PT Astra Serif" w:hAnsi="PT Astra Serif"/>
          <w:spacing w:val="-6"/>
          <w:sz w:val="28"/>
        </w:rPr>
        <w:t>общий объем расходов областного бюджета на 2027 год в сумме 187234415,9 тыс. рублей, в том числе условно утвержденные расходы в сумме 8688051,6 тыс. рублей, и на 2028 год в сумме 197069687,7</w:t>
      </w:r>
      <w:r w:rsidRPr="00217B5E">
        <w:rPr>
          <w:rFonts w:ascii="PT Astra Serif" w:hAnsi="PT Astra Serif"/>
          <w:sz w:val="28"/>
          <w:szCs w:val="28"/>
        </w:rPr>
        <w:t xml:space="preserve"> </w:t>
      </w:r>
      <w:r w:rsidRPr="00217B5E">
        <w:rPr>
          <w:rFonts w:ascii="PT Astra Serif" w:hAnsi="PT Astra Serif"/>
          <w:spacing w:val="-6"/>
          <w:sz w:val="28"/>
        </w:rPr>
        <w:t>тыс. рублей, в том числе условно утвержденные расходы в сумме 8615598,2 тыс. рублей;</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3) дефицит областного бюджета на 2027 год в сумме 4165253,9 тыс. рублей, профицит областного бюджета на 2028 год в сумме 2573254,6 тыс. рублей.</w:t>
      </w:r>
    </w:p>
    <w:p w:rsidR="00217B5E" w:rsidRPr="00217B5E" w:rsidRDefault="00217B5E" w:rsidP="00217B5E">
      <w:pPr>
        <w:overflowPunct/>
        <w:autoSpaceDE/>
        <w:autoSpaceDN/>
        <w:adjustRightInd/>
        <w:jc w:val="center"/>
        <w:textAlignment w:val="auto"/>
        <w:rPr>
          <w:rFonts w:ascii="PT Astra Serif" w:hAnsi="PT Astra Serif"/>
          <w:b/>
          <w:i/>
          <w:sz w:val="28"/>
        </w:rPr>
      </w:pP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Статья 2. Доходы областного бюджета</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Утвердить распределение доходов областного бюджета на 2026 год и на плановый период 2027 и 2028 годов согласно приложению 1 к настоящему Закону, в том числе безвозмездных поступлений.</w:t>
      </w:r>
    </w:p>
    <w:p w:rsidR="00217B5E" w:rsidRPr="00217B5E" w:rsidRDefault="00217B5E" w:rsidP="00217B5E">
      <w:pPr>
        <w:overflowPunct/>
        <w:autoSpaceDE/>
        <w:autoSpaceDN/>
        <w:adjustRightInd/>
        <w:jc w:val="center"/>
        <w:textAlignment w:val="auto"/>
        <w:rPr>
          <w:rFonts w:ascii="PT Astra Serif" w:hAnsi="PT Astra Serif"/>
          <w:b/>
          <w:i/>
          <w:sz w:val="28"/>
        </w:rPr>
      </w:pPr>
    </w:p>
    <w:p w:rsidR="00217B5E" w:rsidRDefault="00217B5E" w:rsidP="00217B5E">
      <w:pPr>
        <w:overflowPunct/>
        <w:autoSpaceDE/>
        <w:autoSpaceDN/>
        <w:adjustRightInd/>
        <w:jc w:val="center"/>
        <w:textAlignment w:val="auto"/>
        <w:rPr>
          <w:rFonts w:ascii="PT Astra Serif" w:hAnsi="PT Astra Serif"/>
          <w:b/>
          <w:i/>
          <w:sz w:val="28"/>
        </w:rPr>
      </w:pPr>
    </w:p>
    <w:p w:rsidR="00217B5E" w:rsidRPr="00217B5E" w:rsidRDefault="00217B5E" w:rsidP="00217B5E">
      <w:pPr>
        <w:overflowPunct/>
        <w:autoSpaceDE/>
        <w:autoSpaceDN/>
        <w:adjustRightInd/>
        <w:jc w:val="center"/>
        <w:textAlignment w:val="auto"/>
        <w:rPr>
          <w:rFonts w:ascii="PT Astra Serif" w:hAnsi="PT Astra Serif"/>
          <w:b/>
          <w:i/>
          <w:sz w:val="28"/>
        </w:rPr>
      </w:pP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lastRenderedPageBreak/>
        <w:t xml:space="preserve">Статья 3. Особенности администрирования доходов </w:t>
      </w: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областного бюджета в 2026 году</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государственное казенное учреждение Саратовской области «Центр бухгалтерского и административного обеспечения образования»;</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государственное казенное учреждение Саратовской области «Центр бухгалтерского учета, отчетности и финансов»;</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Статья 4. Нормативы распределения доходов между областным бюджетом, бюджетом Территориального фонда обязательного</w:t>
      </w: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медицинского страхования Саратовской области и бюджетами</w:t>
      </w: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муниципальных образований области на 2026 год</w:t>
      </w:r>
    </w:p>
    <w:p w:rsidR="00217B5E" w:rsidRPr="00217B5E" w:rsidRDefault="00217B5E" w:rsidP="00217B5E">
      <w:pPr>
        <w:overflowPunct/>
        <w:autoSpaceDE/>
        <w:autoSpaceDN/>
        <w:adjustRightInd/>
        <w:jc w:val="center"/>
        <w:textAlignment w:val="auto"/>
        <w:rPr>
          <w:rFonts w:ascii="PT Astra Serif" w:hAnsi="PT Astra Serif"/>
          <w:sz w:val="28"/>
        </w:rPr>
      </w:pPr>
      <w:r w:rsidRPr="00217B5E">
        <w:rPr>
          <w:rFonts w:ascii="PT Astra Serif" w:hAnsi="PT Astra Serif"/>
          <w:b/>
          <w:i/>
          <w:sz w:val="28"/>
        </w:rPr>
        <w:t>и на плановый период 2027 и 2028 годов</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217B5E">
        <w:rPr>
          <w:rFonts w:ascii="PT Astra Serif" w:hAnsi="PT Astra Serif"/>
          <w:b/>
          <w:i/>
          <w:sz w:val="28"/>
        </w:rPr>
        <w:t xml:space="preserve"> </w:t>
      </w:r>
      <w:r w:rsidRPr="00217B5E">
        <w:rPr>
          <w:rFonts w:ascii="PT Astra Serif" w:hAnsi="PT Astra Serif"/>
          <w:sz w:val="28"/>
        </w:rPr>
        <w:t>области на 2026 год и на плановый период 2027 и 2028 годов согласно приложению 2 к настоящему Закону.</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Статья 5. Бюджетные ассигнования областного бюджета</w:t>
      </w: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на 2026 год и на плановый период 2027 и 2028 годов</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1.</w:t>
      </w:r>
      <w:r w:rsidRPr="00217B5E">
        <w:rPr>
          <w:rFonts w:ascii="PT Astra Serif" w:hAnsi="PT Astra Serif"/>
          <w:sz w:val="28"/>
          <w:lang w:val="en-US"/>
        </w:rPr>
        <w:t> </w:t>
      </w:r>
      <w:r w:rsidRPr="00217B5E">
        <w:rPr>
          <w:rFonts w:ascii="PT Astra Serif" w:hAnsi="PT Astra Serif"/>
          <w:sz w:val="28"/>
        </w:rPr>
        <w:t>Утвердить общий объем бюджетных ассигнований на исполнение публичных нормативных обязательств:</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на 2026 год в сумме 8094236,0</w:t>
      </w:r>
      <w:r w:rsidRPr="00217B5E">
        <w:rPr>
          <w:rFonts w:ascii="PT Astra Serif" w:hAnsi="PT Astra Serif"/>
          <w:sz w:val="28"/>
          <w:szCs w:val="28"/>
        </w:rPr>
        <w:t xml:space="preserve"> </w:t>
      </w:r>
      <w:r w:rsidRPr="00217B5E">
        <w:rPr>
          <w:rFonts w:ascii="PT Astra Serif" w:hAnsi="PT Astra Serif"/>
          <w:sz w:val="28"/>
        </w:rPr>
        <w:t>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на 2027 год в сумме 8109548,3 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на 2028 год в сумме 8459707,7</w:t>
      </w:r>
      <w:r w:rsidRPr="00217B5E">
        <w:rPr>
          <w:rFonts w:ascii="PT Astra Serif" w:hAnsi="PT Astra Serif"/>
          <w:sz w:val="28"/>
          <w:szCs w:val="28"/>
        </w:rPr>
        <w:t xml:space="preserve"> </w:t>
      </w:r>
      <w:r w:rsidRPr="00217B5E">
        <w:rPr>
          <w:rFonts w:ascii="PT Astra Serif" w:hAnsi="PT Astra Serif"/>
          <w:sz w:val="28"/>
        </w:rPr>
        <w:t>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2.</w:t>
      </w:r>
      <w:r w:rsidRPr="00217B5E">
        <w:rPr>
          <w:rFonts w:ascii="PT Astra Serif" w:hAnsi="PT Astra Serif"/>
          <w:sz w:val="28"/>
          <w:lang w:val="en-US"/>
        </w:rPr>
        <w:t> </w:t>
      </w:r>
      <w:r w:rsidRPr="00217B5E">
        <w:rPr>
          <w:rFonts w:ascii="PT Astra Serif" w:hAnsi="PT Astra Serif"/>
          <w:sz w:val="28"/>
        </w:rPr>
        <w:t>Утвердить объем бюджетных ассигнований областного дорожного фонда:</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szCs w:val="28"/>
        </w:rPr>
        <w:t xml:space="preserve">на </w:t>
      </w:r>
      <w:r w:rsidRPr="00217B5E">
        <w:rPr>
          <w:rFonts w:ascii="PT Astra Serif" w:hAnsi="PT Astra Serif"/>
          <w:sz w:val="28"/>
        </w:rPr>
        <w:t>2026 год в сумме 24211056,7 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на 2027 год в сумме 18180486,7 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на 2028 год в сумме 16939205,6 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3. Утвердить ведомственную структуру расходов областного бюджета на 2026 год и на плановый период 2027 и 2028 годов согласно приложению 3 к настоящему Закону.</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lastRenderedPageBreak/>
        <w:t xml:space="preserve">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Pr="00217B5E">
        <w:rPr>
          <w:rFonts w:ascii="PT Astra Serif" w:hAnsi="PT Astra Serif"/>
          <w:sz w:val="28"/>
        </w:rPr>
        <w:t>видов расходов классификации расходов областного бюджета</w:t>
      </w:r>
      <w:proofErr w:type="gramEnd"/>
      <w:r w:rsidRPr="00217B5E">
        <w:rPr>
          <w:rFonts w:ascii="PT Astra Serif" w:hAnsi="PT Astra Serif"/>
          <w:sz w:val="28"/>
        </w:rPr>
        <w:t xml:space="preserve"> на 2026 год и на плановый период 2027 и 2028 годов согласно приложению 4 к настоящему Закону.</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t xml:space="preserve">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Pr="00217B5E">
        <w:rPr>
          <w:rFonts w:ascii="PT Astra Serif" w:hAnsi="PT Astra Serif"/>
          <w:sz w:val="28"/>
        </w:rPr>
        <w:t>видов расходов классификации расходов областного бюджета</w:t>
      </w:r>
      <w:proofErr w:type="gramEnd"/>
      <w:r w:rsidRPr="00217B5E">
        <w:rPr>
          <w:rFonts w:ascii="PT Astra Serif" w:hAnsi="PT Astra Serif"/>
          <w:sz w:val="28"/>
        </w:rPr>
        <w:t xml:space="preserve"> на 2026 год и на плановый период 2027 и 2028 годов согласно приложению 5 к настоящему Закону.</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t>6. Утвердить распределение бюджетных ассигнований на реализацию областной адресной инвестиционной программы на 2026 год и на плановый период 2027 и 2028 годов согласно приложению 6 к настоящему Закону.</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t>7.</w:t>
      </w:r>
      <w:r w:rsidRPr="00217B5E">
        <w:rPr>
          <w:rFonts w:ascii="PT Astra Serif" w:hAnsi="PT Astra Serif"/>
          <w:sz w:val="28"/>
          <w:lang w:val="en-US"/>
        </w:rPr>
        <w:t> </w:t>
      </w:r>
      <w:proofErr w:type="gramStart"/>
      <w:r w:rsidRPr="00217B5E">
        <w:rPr>
          <w:rFonts w:ascii="PT Astra Serif" w:hAnsi="PT Astra Serif"/>
          <w:sz w:val="28"/>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217B5E">
        <w:rPr>
          <w:rFonts w:ascii="PT Astra Serif" w:hAnsi="PT Astra Serif"/>
          <w:sz w:val="28"/>
          <w:vertAlign w:val="superscript"/>
        </w:rPr>
        <w:t>1</w:t>
      </w:r>
      <w:r w:rsidRPr="00217B5E">
        <w:rPr>
          <w:rFonts w:ascii="PT Astra Serif" w:hAnsi="PT Astra Serif"/>
          <w:sz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2026 год и на плановый период 2027 и 2028 годов</w:t>
      </w:r>
      <w:proofErr w:type="gramEnd"/>
      <w:r w:rsidRPr="00217B5E">
        <w:rPr>
          <w:rFonts w:ascii="PT Astra Serif" w:hAnsi="PT Astra Serif"/>
          <w:sz w:val="28"/>
        </w:rPr>
        <w:t xml:space="preserve"> согласно приложению 7 к настоящему Закону.</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p>
    <w:p w:rsidR="00217B5E" w:rsidRPr="00217B5E" w:rsidRDefault="00217B5E" w:rsidP="00217B5E">
      <w:pPr>
        <w:overflowPunct/>
        <w:autoSpaceDE/>
        <w:autoSpaceDN/>
        <w:adjustRightInd/>
        <w:spacing w:line="235" w:lineRule="auto"/>
        <w:jc w:val="center"/>
        <w:textAlignment w:val="auto"/>
        <w:rPr>
          <w:rFonts w:ascii="PT Astra Serif" w:hAnsi="PT Astra Serif"/>
          <w:b/>
          <w:i/>
          <w:sz w:val="28"/>
        </w:rPr>
      </w:pPr>
      <w:r w:rsidRPr="00217B5E">
        <w:rPr>
          <w:rFonts w:ascii="PT Astra Serif" w:hAnsi="PT Astra Serif"/>
          <w:b/>
          <w:i/>
          <w:sz w:val="28"/>
        </w:rPr>
        <w:t xml:space="preserve">Статья 6. Межбюджетные трансферты, предоставляемые </w:t>
      </w:r>
    </w:p>
    <w:p w:rsidR="00217B5E" w:rsidRPr="00217B5E" w:rsidRDefault="00217B5E" w:rsidP="00217B5E">
      <w:pPr>
        <w:overflowPunct/>
        <w:autoSpaceDE/>
        <w:autoSpaceDN/>
        <w:adjustRightInd/>
        <w:spacing w:line="235" w:lineRule="auto"/>
        <w:jc w:val="center"/>
        <w:textAlignment w:val="auto"/>
        <w:rPr>
          <w:rFonts w:ascii="PT Astra Serif" w:hAnsi="PT Astra Serif"/>
          <w:b/>
          <w:i/>
          <w:sz w:val="28"/>
        </w:rPr>
      </w:pPr>
      <w:r w:rsidRPr="00217B5E">
        <w:rPr>
          <w:rFonts w:ascii="PT Astra Serif" w:hAnsi="PT Astra Serif"/>
          <w:b/>
          <w:i/>
          <w:sz w:val="28"/>
        </w:rPr>
        <w:t>из областного бюджета</w:t>
      </w:r>
    </w:p>
    <w:p w:rsidR="00217B5E" w:rsidRPr="00217B5E" w:rsidRDefault="00217B5E" w:rsidP="00217B5E">
      <w:pPr>
        <w:overflowPunct/>
        <w:autoSpaceDE/>
        <w:autoSpaceDN/>
        <w:adjustRightInd/>
        <w:spacing w:line="235" w:lineRule="auto"/>
        <w:jc w:val="center"/>
        <w:textAlignment w:val="auto"/>
        <w:rPr>
          <w:rFonts w:ascii="PT Astra Serif" w:hAnsi="PT Astra Serif"/>
          <w:b/>
          <w:i/>
          <w:sz w:val="28"/>
        </w:rPr>
      </w:pP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t>1. Утвердить бюджетные ассигнования на предоставление межбюджетных трансфертов из областного бюджета местным бюджетам на 2026 год и на плановый период 2027 и 2028 годов согласно приложению 8 к настоящему Закону.</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t>2. Утвердить распределение межбюджетных трансфертов бюджетам муниципальных образований области на 2026 год и на плановый период 2027 и 2028 годов:</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t>дотаций согласно приложению 9 к настоящему Закону;</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t>субсидий согласно приложению 10 к настоящему Закону;</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t>субвенций согласно приложению 11 к настоящему Закону;</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t>иных межбюджетных трансфертов согласно приложению 12 к настоящему Закону.</w:t>
      </w:r>
    </w:p>
    <w:p w:rsidR="00217B5E" w:rsidRPr="00217B5E" w:rsidRDefault="00217B5E" w:rsidP="00217B5E">
      <w:pPr>
        <w:overflowPunct/>
        <w:autoSpaceDE/>
        <w:autoSpaceDN/>
        <w:adjustRightInd/>
        <w:spacing w:line="235" w:lineRule="auto"/>
        <w:ind w:firstLine="709"/>
        <w:jc w:val="both"/>
        <w:textAlignment w:val="auto"/>
        <w:rPr>
          <w:rFonts w:ascii="PT Astra Serif" w:hAnsi="PT Astra Serif"/>
          <w:sz w:val="28"/>
        </w:rPr>
      </w:pPr>
      <w:r w:rsidRPr="00217B5E">
        <w:rPr>
          <w:rFonts w:ascii="PT Astra Serif" w:hAnsi="PT Astra Serif"/>
          <w:sz w:val="28"/>
        </w:rPr>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lastRenderedPageBreak/>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2026 год в размере 0,0692, на 2027 год в размере 0,0730, на 2028 год в размере 0,0761.</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2026 год в размере 0,955, на 2027 год в размере 0,88, на 2028 год в размере 0,86.</w:t>
      </w:r>
    </w:p>
    <w:p w:rsidR="00217B5E" w:rsidRPr="00217B5E" w:rsidRDefault="00217B5E" w:rsidP="00217B5E">
      <w:pPr>
        <w:overflowPunct/>
        <w:autoSpaceDE/>
        <w:autoSpaceDN/>
        <w:adjustRightInd/>
        <w:ind w:firstLine="709"/>
        <w:jc w:val="both"/>
        <w:textAlignment w:val="auto"/>
        <w:rPr>
          <w:rFonts w:ascii="PT Astra Serif" w:hAnsi="PT Astra Serif"/>
          <w:sz w:val="28"/>
          <w:szCs w:val="28"/>
        </w:rPr>
      </w:pPr>
      <w:r w:rsidRPr="00217B5E">
        <w:rPr>
          <w:rFonts w:ascii="PT Astra Serif" w:hAnsi="PT Astra Serif"/>
          <w:sz w:val="28"/>
        </w:rPr>
        <w:t>6. </w:t>
      </w:r>
      <w:proofErr w:type="gramStart"/>
      <w:r w:rsidRPr="00217B5E">
        <w:rPr>
          <w:rFonts w:ascii="PT Astra Serif" w:hAnsi="PT Astra Serif"/>
          <w:sz w:val="28"/>
          <w:szCs w:val="28"/>
        </w:rPr>
        <w:t xml:space="preserve">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10" w:tooltip="consultantplus://offline/ref=E23786B002C0BD82FAE85D695096462A842F1055EA2ABCCAB617544D37915126FBF25CK" w:history="1">
        <w:r w:rsidRPr="00217B5E">
          <w:rPr>
            <w:rFonts w:ascii="PT Astra Serif" w:hAnsi="PT Astra Serif"/>
            <w:sz w:val="28"/>
            <w:szCs w:val="28"/>
          </w:rPr>
          <w:t>Законом</w:t>
        </w:r>
      </w:hyperlink>
      <w:r w:rsidRPr="00217B5E">
        <w:rPr>
          <w:rFonts w:ascii="PT Astra Serif" w:hAnsi="PT Astra Serif"/>
          <w:sz w:val="28"/>
          <w:szCs w:val="28"/>
        </w:rPr>
        <w:t xml:space="preserve"> Саратовской области от 29 июля 2009</w:t>
      </w:r>
      <w:proofErr w:type="gramEnd"/>
      <w:r w:rsidRPr="00217B5E">
        <w:rPr>
          <w:rFonts w:ascii="PT Astra Serif" w:hAnsi="PT Astra Serif"/>
          <w:sz w:val="28"/>
          <w:szCs w:val="28"/>
        </w:rPr>
        <w:t xml:space="preserve"> года № 104-ЗСО «Об административных правонарушениях на территории Саратовской области», в 2026–2028 годах в сумме 2453,1 тыс. рублей ежегодно.</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szCs w:val="28"/>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2026 год в сумме 2361371,2 тыс. рублей, на 2027 год в сумме 2377020,3 тыс. рублей и на 2028 год в сумме 2450919,2 тыс. рублей.</w:t>
      </w:r>
    </w:p>
    <w:p w:rsidR="00217B5E" w:rsidRPr="00217B5E" w:rsidRDefault="00217B5E" w:rsidP="00217B5E">
      <w:pPr>
        <w:overflowPunct/>
        <w:autoSpaceDE/>
        <w:autoSpaceDN/>
        <w:adjustRightInd/>
        <w:jc w:val="center"/>
        <w:textAlignment w:val="auto"/>
        <w:rPr>
          <w:rFonts w:ascii="PT Astra Serif" w:hAnsi="PT Astra Serif"/>
          <w:sz w:val="28"/>
        </w:rPr>
      </w:pP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Статья 7. Предоставление бюджетных кредитов</w:t>
      </w: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из областного бюджета местным бюджетам в 2026 году</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 xml:space="preserve">3. Установить плату за пользование указанными в части 1 настоящей статьи бюджетными кредитами в размере 0,1 процента </w:t>
      </w:r>
      <w:proofErr w:type="gramStart"/>
      <w:r w:rsidRPr="00217B5E">
        <w:rPr>
          <w:rFonts w:ascii="PT Astra Serif" w:hAnsi="PT Astra Serif"/>
          <w:sz w:val="28"/>
          <w:szCs w:val="28"/>
        </w:rPr>
        <w:t>годовых</w:t>
      </w:r>
      <w:proofErr w:type="gramEnd"/>
      <w:r w:rsidRPr="00217B5E">
        <w:rPr>
          <w:rFonts w:ascii="PT Astra Serif" w:hAnsi="PT Astra Serif"/>
          <w:sz w:val="28"/>
          <w:szCs w:val="28"/>
        </w:rPr>
        <w:t>.</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lastRenderedPageBreak/>
        <w:t>4. Бюджетные кредиты из областного бюджета местным бюджетам предоставляются с соблюдением требований, установленных статьей</w:t>
      </w:r>
      <w:r>
        <w:rPr>
          <w:rFonts w:ascii="PT Astra Serif" w:hAnsi="PT Astra Serif"/>
          <w:sz w:val="28"/>
          <w:szCs w:val="28"/>
        </w:rPr>
        <w:t> </w:t>
      </w:r>
      <w:r w:rsidRPr="00217B5E">
        <w:rPr>
          <w:rFonts w:ascii="PT Astra Serif" w:hAnsi="PT Astra Serif"/>
          <w:sz w:val="28"/>
          <w:szCs w:val="28"/>
        </w:rPr>
        <w:t>93</w:t>
      </w:r>
      <w:r w:rsidRPr="00217B5E">
        <w:rPr>
          <w:rFonts w:ascii="PT Astra Serif" w:hAnsi="PT Astra Serif"/>
          <w:sz w:val="28"/>
          <w:szCs w:val="28"/>
          <w:vertAlign w:val="superscript"/>
        </w:rPr>
        <w:t>2</w:t>
      </w:r>
      <w:r w:rsidRPr="00217B5E">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217B5E">
        <w:rPr>
          <w:rFonts w:ascii="PT Astra Serif" w:hAnsi="PT Astra Serif"/>
          <w:sz w:val="28"/>
          <w:szCs w:val="28"/>
          <w:vertAlign w:val="superscript"/>
        </w:rPr>
        <w:t xml:space="preserve">1 </w:t>
      </w:r>
      <w:r w:rsidRPr="00217B5E">
        <w:rPr>
          <w:rFonts w:ascii="PT Astra Serif" w:hAnsi="PT Astra Serif"/>
          <w:sz w:val="28"/>
          <w:szCs w:val="28"/>
        </w:rPr>
        <w:t>и статьей 107 Бюджетного кодекса Российской Федерации, на 1-е число месяца, в котором предполагается перечисление бюджетного кредита.</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Статья 8. Источники финансирования дефицита областного</w:t>
      </w: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бюджета, государственные внутренние заимствования области</w:t>
      </w: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и государственный внутренний долг области</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 xml:space="preserve">1. Утвердить источники финансирования дефицита областного бюджета на 2026 год и на плановый период 2027 и 2028 годов согласно </w:t>
      </w:r>
      <w:hyperlink r:id="rId11" w:tooltip="file:///C:\Users\MalycevaNS\AppData\Local\Temp\7zO7678.tmp\Приложение%2011%20Источники%20финансирования%20дефицита%20областного%20бюджета.docx" w:history="1">
        <w:r w:rsidRPr="00217B5E">
          <w:rPr>
            <w:rFonts w:ascii="PT Astra Serif" w:hAnsi="PT Astra Serif"/>
            <w:sz w:val="28"/>
            <w:szCs w:val="28"/>
          </w:rPr>
          <w:t>приложению</w:t>
        </w:r>
      </w:hyperlink>
      <w:r w:rsidRPr="00217B5E">
        <w:rPr>
          <w:rFonts w:ascii="PT Astra Serif" w:hAnsi="PT Astra Serif"/>
          <w:sz w:val="28"/>
          <w:szCs w:val="28"/>
        </w:rPr>
        <w:t xml:space="preserve"> 13 к настоящему Закону.</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 xml:space="preserve">2. Утвердить </w:t>
      </w:r>
      <w:hyperlink r:id="rId12" w:tooltip="consultantplus://offline/ref=9EF496AA4D173986578E5CA4A613C3B08FCD48F2683AE10C0812DBE14CD3DCE7903AB022E45818B0ECE1A5L0KCL" w:history="1">
        <w:r w:rsidRPr="00217B5E">
          <w:rPr>
            <w:rFonts w:ascii="PT Astra Serif" w:hAnsi="PT Astra Serif"/>
            <w:sz w:val="28"/>
            <w:szCs w:val="28"/>
          </w:rPr>
          <w:t>программу</w:t>
        </w:r>
      </w:hyperlink>
      <w:r w:rsidRPr="00217B5E">
        <w:rPr>
          <w:rFonts w:ascii="PT Astra Serif" w:hAnsi="PT Astra Serif"/>
          <w:sz w:val="28"/>
          <w:szCs w:val="28"/>
        </w:rPr>
        <w:t xml:space="preserve"> государственных внутренних заимствований области на 2026 год и на плановый период 2027 и 2028 годов согласно </w:t>
      </w:r>
      <w:hyperlink r:id="rId13" w:tooltip="file:///C:\Users\MalycevaNS\AppData\Local\Temp\7zO7678.tmp\Приложение%2012%20Программа%20государственных%20внутренних%20заимствований%20области.docx" w:history="1">
        <w:r w:rsidRPr="00217B5E">
          <w:rPr>
            <w:rFonts w:ascii="PT Astra Serif" w:hAnsi="PT Astra Serif"/>
            <w:sz w:val="28"/>
            <w:szCs w:val="28"/>
          </w:rPr>
          <w:t xml:space="preserve">приложению </w:t>
        </w:r>
      </w:hyperlink>
      <w:r w:rsidRPr="00217B5E">
        <w:rPr>
          <w:rFonts w:ascii="PT Astra Serif" w:hAnsi="PT Astra Serif"/>
          <w:sz w:val="28"/>
          <w:szCs w:val="28"/>
        </w:rPr>
        <w:t>14 к настоящему Закону.</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3. Установить верхний предел государственного внутреннего долга области:</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по состоянию на 1 января 2027 года в сумме 70022513,8 тыс. рублей, в том числе верхний предел долга по государственным гарантиям области в сумме 0,0 тыс. рублей;</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по состоянию на 1 января 2028 года в сумме 72998438,3 тыс. рублей, в том числе верхний предел долга по государственным гарантиям области в сумме 0,0 тыс. рублей;</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по состоянию на 1 января 2029 года в сумме 70413103,7 тыс. рублей, в том числе верхний предел долга по государственным гарантиям области в сумме 0,0 тыс. рублей.</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Статья 9. Особенности исполнения областного бюджета</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1.</w:t>
      </w:r>
      <w:r w:rsidRPr="00217B5E">
        <w:rPr>
          <w:rFonts w:ascii="PT Astra Serif" w:hAnsi="PT Astra Serif"/>
          <w:sz w:val="28"/>
          <w:lang w:val="en-US"/>
        </w:rPr>
        <w:t> </w:t>
      </w:r>
      <w:r w:rsidRPr="00217B5E">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2026 году могут направляться на увеличение бюджетных ассигнований </w:t>
      </w:r>
      <w:proofErr w:type="gramStart"/>
      <w:r w:rsidRPr="00217B5E">
        <w:rPr>
          <w:rFonts w:ascii="PT Astra Serif" w:hAnsi="PT Astra Serif"/>
          <w:sz w:val="28"/>
        </w:rPr>
        <w:t>на</w:t>
      </w:r>
      <w:proofErr w:type="gramEnd"/>
      <w:r w:rsidRPr="00217B5E">
        <w:rPr>
          <w:rFonts w:ascii="PT Astra Serif" w:hAnsi="PT Astra Serif"/>
          <w:sz w:val="28"/>
        </w:rPr>
        <w:t>:</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2025 году, в объеме, не превышающем сумму остатка не использованных на начало текущего финансового года бюджетных </w:t>
      </w:r>
      <w:proofErr w:type="gramStart"/>
      <w:r w:rsidRPr="00217B5E">
        <w:rPr>
          <w:rFonts w:ascii="PT Astra Serif" w:hAnsi="PT Astra Serif"/>
          <w:sz w:val="28"/>
        </w:rPr>
        <w:t>ассигнований</w:t>
      </w:r>
      <w:proofErr w:type="gramEnd"/>
      <w:r w:rsidRPr="00217B5E">
        <w:rPr>
          <w:rFonts w:ascii="PT Astra Serif" w:hAnsi="PT Astra Serif"/>
          <w:sz w:val="28"/>
        </w:rPr>
        <w:t xml:space="preserve"> на исполнение указанных государственных контрактов;</w:t>
      </w:r>
    </w:p>
    <w:p w:rsidR="00217B5E" w:rsidRPr="00217B5E" w:rsidRDefault="00217B5E" w:rsidP="00217B5E">
      <w:pPr>
        <w:overflowPunct/>
        <w:autoSpaceDE/>
        <w:autoSpaceDN/>
        <w:adjustRightInd/>
        <w:ind w:firstLine="709"/>
        <w:jc w:val="both"/>
        <w:textAlignment w:val="auto"/>
        <w:rPr>
          <w:rFonts w:ascii="PT Astra Serif" w:hAnsi="PT Astra Serif"/>
          <w:sz w:val="28"/>
        </w:rPr>
      </w:pPr>
      <w:proofErr w:type="gramStart"/>
      <w:r w:rsidRPr="00217B5E">
        <w:rPr>
          <w:rFonts w:ascii="PT Astra Serif" w:hAnsi="PT Astra Serif"/>
          <w:sz w:val="28"/>
        </w:rPr>
        <w:t xml:space="preserve">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w:t>
      </w:r>
      <w:r w:rsidRPr="00217B5E">
        <w:rPr>
          <w:rFonts w:ascii="PT Astra Serif" w:hAnsi="PT Astra Serif"/>
          <w:sz w:val="28"/>
        </w:rPr>
        <w:lastRenderedPageBreak/>
        <w:t>предоставление которых в 2025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w:t>
      </w:r>
      <w:proofErr w:type="gramEnd"/>
      <w:r w:rsidRPr="00217B5E">
        <w:rPr>
          <w:rFonts w:ascii="PT Astra Serif" w:hAnsi="PT Astra Serif"/>
          <w:sz w:val="28"/>
        </w:rPr>
        <w:t xml:space="preserve"> бюджетных ассигнований на предоставление указанных межбюджетных трансфертов;</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предоставление субсидий юридическим лицам, предоставление которых в 2025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2026 году, могут направляться на их покрытие. </w:t>
      </w:r>
    </w:p>
    <w:p w:rsidR="00217B5E" w:rsidRPr="00217B5E" w:rsidRDefault="00217B5E" w:rsidP="00217B5E">
      <w:pPr>
        <w:overflowPunct/>
        <w:autoSpaceDE/>
        <w:autoSpaceDN/>
        <w:adjustRightInd/>
        <w:ind w:firstLine="709"/>
        <w:jc w:val="both"/>
        <w:textAlignment w:val="auto"/>
        <w:rPr>
          <w:rFonts w:ascii="PT Astra Serif" w:hAnsi="PT Astra Serif"/>
          <w:sz w:val="28"/>
        </w:rPr>
      </w:pPr>
      <w:proofErr w:type="gramStart"/>
      <w:r w:rsidRPr="00217B5E">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2025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217B5E">
        <w:rPr>
          <w:rFonts w:ascii="PT Astra Serif" w:hAnsi="PT Astra Serif"/>
          <w:sz w:val="28"/>
        </w:rPr>
        <w:t xml:space="preserve"> на реализацию иных мероприятий по решению отдельных вопросов социально-экономического развития.</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2. </w:t>
      </w:r>
      <w:proofErr w:type="gramStart"/>
      <w:r w:rsidRPr="00217B5E">
        <w:rPr>
          <w:rFonts w:ascii="PT Astra Serif" w:hAnsi="PT Astra Serif"/>
          <w:sz w:val="28"/>
        </w:rPr>
        <w:t xml:space="preserve">Установить, что средства в объеме остатков субсидий, предоставленных в 2025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217B5E">
        <w:rPr>
          <w:rFonts w:ascii="PT Astra Serif" w:hAnsi="PT Astra Serif"/>
          <w:sz w:val="28"/>
        </w:rPr>
        <w:t>недостижением</w:t>
      </w:r>
      <w:proofErr w:type="spellEnd"/>
      <w:r w:rsidRPr="00217B5E">
        <w:rPr>
          <w:rFonts w:ascii="PT Astra Serif" w:hAnsi="PT Astra Serif"/>
          <w:sz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217B5E">
        <w:rPr>
          <w:rFonts w:ascii="PT Astra Serif" w:hAnsi="PT Astra Serif"/>
          <w:sz w:val="28"/>
        </w:rPr>
        <w:t>недостижения</w:t>
      </w:r>
      <w:proofErr w:type="spellEnd"/>
      <w:r w:rsidRPr="00217B5E">
        <w:rPr>
          <w:rFonts w:ascii="PT Astra Serif" w:hAnsi="PT Astra Serif"/>
          <w:sz w:val="28"/>
        </w:rPr>
        <w:t xml:space="preserve"> показателей, установленных </w:t>
      </w:r>
      <w:r w:rsidRPr="00217B5E">
        <w:rPr>
          <w:rFonts w:ascii="PT Astra Serif" w:hAnsi="PT Astra Serif"/>
          <w:spacing w:val="4"/>
          <w:sz w:val="28"/>
        </w:rPr>
        <w:t>пунктом 12 статьи 15 Федерального закона от</w:t>
      </w:r>
      <w:proofErr w:type="gramEnd"/>
      <w:r w:rsidRPr="00217B5E">
        <w:rPr>
          <w:rFonts w:ascii="PT Astra Serif" w:hAnsi="PT Astra Serif"/>
          <w:spacing w:val="4"/>
          <w:sz w:val="28"/>
        </w:rPr>
        <w:t xml:space="preserve"> </w:t>
      </w:r>
      <w:proofErr w:type="gramStart"/>
      <w:r w:rsidRPr="00217B5E">
        <w:rPr>
          <w:rFonts w:ascii="PT Astra Serif" w:hAnsi="PT Astra Serif"/>
          <w:spacing w:val="4"/>
          <w:sz w:val="28"/>
        </w:rPr>
        <w:t xml:space="preserve">29 октября 2024 года № 367-ФЗ </w:t>
      </w:r>
      <w:r w:rsidRPr="00217B5E">
        <w:rPr>
          <w:rFonts w:ascii="PT Astra Serif" w:hAnsi="PT Astra Serif"/>
          <w:sz w:val="28"/>
        </w:rPr>
        <w:t>«О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подлежат в установленном Правительством области порядке возврату в областной бюджет.</w:t>
      </w:r>
      <w:proofErr w:type="gramEnd"/>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lastRenderedPageBreak/>
        <w:t>3.</w:t>
      </w:r>
      <w:r w:rsidRPr="00217B5E">
        <w:rPr>
          <w:rFonts w:ascii="PT Astra Serif" w:hAnsi="PT Astra Serif"/>
          <w:sz w:val="28"/>
          <w:lang w:val="en-US"/>
        </w:rPr>
        <w:t> </w:t>
      </w:r>
      <w:proofErr w:type="gramStart"/>
      <w:r w:rsidRPr="00217B5E">
        <w:rPr>
          <w:rFonts w:ascii="PT Astra Serif" w:hAnsi="PT Astra Serif"/>
          <w:sz w:val="28"/>
        </w:rPr>
        <w:t>Установить, что в соответствии с пунктом 7</w:t>
      </w:r>
      <w:r w:rsidRPr="00217B5E">
        <w:rPr>
          <w:rFonts w:ascii="PT Astra Serif" w:hAnsi="PT Astra Serif"/>
          <w:sz w:val="28"/>
          <w:vertAlign w:val="superscript"/>
        </w:rPr>
        <w:t>1</w:t>
      </w:r>
      <w:r w:rsidRPr="00217B5E">
        <w:rPr>
          <w:rFonts w:ascii="PT Astra Serif" w:hAnsi="PT Astra Serif"/>
          <w:sz w:val="28"/>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Pr="00217B5E">
        <w:rPr>
          <w:rFonts w:ascii="PT Astra Serif" w:hAnsi="PT Astra Serif"/>
          <w:sz w:val="28"/>
        </w:rPr>
        <w:t xml:space="preserve"> по расходам получателей средств местных бюджетов, в целях </w:t>
      </w:r>
      <w:proofErr w:type="spellStart"/>
      <w:r w:rsidRPr="00217B5E">
        <w:rPr>
          <w:rFonts w:ascii="PT Astra Serif" w:hAnsi="PT Astra Serif"/>
          <w:sz w:val="28"/>
        </w:rPr>
        <w:t>софинансирования</w:t>
      </w:r>
      <w:proofErr w:type="spellEnd"/>
      <w:r w:rsidRPr="00217B5E">
        <w:rPr>
          <w:rFonts w:ascii="PT Astra Serif" w:hAnsi="PT Astra Serif"/>
          <w:sz w:val="28"/>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 xml:space="preserve">4. Установить, что в 2026 году </w:t>
      </w:r>
      <w:r w:rsidRPr="00217B5E">
        <w:rPr>
          <w:rFonts w:ascii="PT Astra Serif" w:hAnsi="PT Astra Serif"/>
          <w:sz w:val="28"/>
          <w:szCs w:val="28"/>
        </w:rPr>
        <w:t>в соответствии с подпунктом 1 пункта 1 статьи 242</w:t>
      </w:r>
      <w:r w:rsidRPr="00217B5E">
        <w:rPr>
          <w:rFonts w:ascii="PT Astra Serif" w:hAnsi="PT Astra Serif"/>
          <w:sz w:val="28"/>
          <w:szCs w:val="28"/>
          <w:vertAlign w:val="superscript"/>
        </w:rPr>
        <w:t xml:space="preserve">26 </w:t>
      </w:r>
      <w:r w:rsidRPr="00217B5E">
        <w:rPr>
          <w:rFonts w:ascii="PT Astra Serif" w:hAnsi="PT Astra Serif"/>
          <w:sz w:val="28"/>
        </w:rPr>
        <w:t>Бюджетного кодекса Российской Федерации казначейскому сопровождению подлежат следующие средства областного бюджета:</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на финансовое обеспечение уставной деятельности;</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proofErr w:type="gramStart"/>
      <w:r w:rsidRPr="00217B5E">
        <w:rPr>
          <w:rFonts w:ascii="PT Astra Serif" w:hAnsi="PT Astra Serif"/>
          <w:sz w:val="28"/>
          <w:szCs w:val="28"/>
        </w:rPr>
        <w:t>2)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217B5E" w:rsidRPr="00217B5E" w:rsidRDefault="00217B5E" w:rsidP="00217B5E">
      <w:pPr>
        <w:overflowPunct/>
        <w:autoSpaceDE/>
        <w:autoSpaceDN/>
        <w:adjustRightInd/>
        <w:ind w:firstLine="709"/>
        <w:jc w:val="both"/>
        <w:textAlignment w:val="auto"/>
        <w:rPr>
          <w:rFonts w:ascii="PT Astra Serif" w:hAnsi="PT Astra Serif" w:cs="PT Astra Serif"/>
          <w:sz w:val="28"/>
          <w:szCs w:val="28"/>
        </w:rPr>
      </w:pPr>
      <w:proofErr w:type="gramStart"/>
      <w:r w:rsidRPr="00217B5E">
        <w:rPr>
          <w:rFonts w:ascii="PT Astra Serif" w:hAnsi="PT Astra Serif" w:cs="PT Astra Serif"/>
          <w:sz w:val="28"/>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Pr="00217B5E">
        <w:rPr>
          <w:rFonts w:ascii="PT Astra Serif" w:hAnsi="PT Astra Serif"/>
          <w:sz w:val="28"/>
          <w:szCs w:val="28"/>
        </w:rPr>
        <w:t xml:space="preserve">20000,0 </w:t>
      </w:r>
      <w:r w:rsidRPr="00217B5E">
        <w:rPr>
          <w:rFonts w:ascii="PT Astra Serif" w:hAnsi="PT Astra Serif" w:cs="PT Astra Serif"/>
          <w:sz w:val="28"/>
          <w:szCs w:val="28"/>
        </w:rPr>
        <w:t>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Pr="00217B5E">
        <w:rPr>
          <w:rFonts w:ascii="PT Astra Serif" w:hAnsi="PT Astra Serif" w:cs="PT Astra Serif"/>
          <w:sz w:val="28"/>
          <w:szCs w:val="28"/>
        </w:rPr>
        <w:t xml:space="preserve"> закупки финансовых услуг по предоставлению кредитов;</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ind w:firstLine="709"/>
        <w:jc w:val="both"/>
        <w:textAlignment w:val="auto"/>
        <w:rPr>
          <w:rFonts w:ascii="PT Astra Serif" w:hAnsi="PT Astra Serif"/>
          <w:sz w:val="28"/>
          <w:szCs w:val="28"/>
        </w:rPr>
      </w:pPr>
      <w:r w:rsidRPr="00217B5E">
        <w:rPr>
          <w:rFonts w:ascii="PT Astra Serif" w:hAnsi="PT Astra Serif"/>
          <w:sz w:val="28"/>
        </w:rPr>
        <w:lastRenderedPageBreak/>
        <w:t>4) </w:t>
      </w:r>
      <w:r w:rsidRPr="00217B5E">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w:t>
      </w:r>
    </w:p>
    <w:p w:rsidR="00217B5E" w:rsidRPr="00217B5E" w:rsidRDefault="00217B5E" w:rsidP="00217B5E">
      <w:pPr>
        <w:overflowPunct/>
        <w:autoSpaceDE/>
        <w:autoSpaceDN/>
        <w:adjustRightInd/>
        <w:ind w:firstLine="709"/>
        <w:jc w:val="both"/>
        <w:textAlignment w:val="auto"/>
        <w:rPr>
          <w:rFonts w:ascii="PT Astra Serif" w:hAnsi="PT Astra Serif"/>
          <w:sz w:val="28"/>
          <w:szCs w:val="28"/>
        </w:rPr>
      </w:pPr>
      <w:proofErr w:type="gramStart"/>
      <w:r w:rsidRPr="00217B5E">
        <w:rPr>
          <w:rFonts w:ascii="PT Astra Serif" w:hAnsi="PT Astra Serif"/>
          <w:sz w:val="28"/>
          <w:szCs w:val="28"/>
        </w:rPr>
        <w:t>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w:t>
      </w:r>
      <w:proofErr w:type="gramEnd"/>
      <w:r w:rsidRPr="00217B5E">
        <w:rPr>
          <w:rFonts w:ascii="PT Astra Serif" w:hAnsi="PT Astra Serif"/>
          <w:sz w:val="28"/>
          <w:szCs w:val="28"/>
        </w:rPr>
        <w:t xml:space="preserve">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rsidR="00217B5E" w:rsidRPr="00217B5E" w:rsidRDefault="00217B5E" w:rsidP="00217B5E">
      <w:pPr>
        <w:overflowPunct/>
        <w:autoSpaceDE/>
        <w:autoSpaceDN/>
        <w:adjustRightInd/>
        <w:ind w:firstLine="709"/>
        <w:jc w:val="both"/>
        <w:textAlignment w:val="auto"/>
        <w:rPr>
          <w:rFonts w:ascii="PT Astra Serif" w:hAnsi="PT Astra Serif"/>
          <w:sz w:val="28"/>
        </w:rPr>
      </w:pPr>
      <w:proofErr w:type="gramStart"/>
      <w:r w:rsidRPr="00217B5E">
        <w:rPr>
          <w:rFonts w:ascii="PT Astra Serif" w:hAnsi="PT Astra Serif"/>
          <w:sz w:val="28"/>
          <w:szCs w:val="28"/>
        </w:rPr>
        <w:t xml:space="preserve">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кроме государственной экспертизы, прочие расходы (утилизация отходов, </w:t>
      </w:r>
      <w:r w:rsidRPr="00217B5E">
        <w:rPr>
          <w:rFonts w:ascii="PT Astra Serif" w:hAnsi="PT Astra Serif"/>
          <w:sz w:val="28"/>
        </w:rPr>
        <w:t>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w:t>
      </w:r>
      <w:proofErr w:type="gramEnd"/>
      <w:r w:rsidRPr="00217B5E">
        <w:rPr>
          <w:rFonts w:ascii="PT Astra Serif" w:hAnsi="PT Astra Serif"/>
          <w:sz w:val="28"/>
        </w:rPr>
        <w:t>,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217B5E" w:rsidRPr="00217B5E" w:rsidRDefault="00217B5E" w:rsidP="00217B5E">
      <w:pPr>
        <w:overflowPunct/>
        <w:autoSpaceDE/>
        <w:autoSpaceDN/>
        <w:adjustRightInd/>
        <w:ind w:firstLine="709"/>
        <w:jc w:val="both"/>
        <w:textAlignment w:val="auto"/>
        <w:rPr>
          <w:rFonts w:ascii="PT Astra Serif" w:hAnsi="PT Astra Serif"/>
          <w:sz w:val="28"/>
          <w:szCs w:val="28"/>
        </w:rPr>
      </w:pPr>
      <w:r w:rsidRPr="00217B5E">
        <w:rPr>
          <w:rFonts w:ascii="PT Astra Serif" w:hAnsi="PT Astra Serif"/>
          <w:sz w:val="28"/>
        </w:rPr>
        <w:t xml:space="preserve">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w:t>
      </w:r>
      <w:proofErr w:type="gramStart"/>
      <w:r w:rsidRPr="00217B5E">
        <w:rPr>
          <w:rFonts w:ascii="PT Astra Serif" w:hAnsi="PT Astra Serif"/>
          <w:sz w:val="28"/>
        </w:rPr>
        <w:t>платежи</w:t>
      </w:r>
      <w:proofErr w:type="gramEnd"/>
      <w:r w:rsidRPr="00217B5E">
        <w:rPr>
          <w:rFonts w:ascii="PT Astra Serif" w:hAnsi="PT Astra Serif"/>
          <w:sz w:val="28"/>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w:t>
      </w:r>
      <w:r w:rsidRPr="00217B5E">
        <w:rPr>
          <w:rFonts w:ascii="PT Astra Serif" w:hAnsi="PT Astra Serif"/>
          <w:sz w:val="28"/>
          <w:szCs w:val="28"/>
        </w:rPr>
        <w:t xml:space="preserve">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w:t>
      </w:r>
    </w:p>
    <w:p w:rsidR="00217B5E" w:rsidRPr="00217B5E" w:rsidRDefault="00217B5E" w:rsidP="00217B5E">
      <w:pPr>
        <w:overflowPunct/>
        <w:autoSpaceDE/>
        <w:autoSpaceDN/>
        <w:adjustRightInd/>
        <w:jc w:val="both"/>
        <w:textAlignment w:val="auto"/>
        <w:rPr>
          <w:rFonts w:ascii="PT Astra Serif" w:hAnsi="PT Astra Serif"/>
          <w:sz w:val="28"/>
          <w:szCs w:val="28"/>
        </w:rPr>
      </w:pPr>
      <w:r w:rsidRPr="00217B5E">
        <w:rPr>
          <w:rFonts w:ascii="PT Astra Serif" w:hAnsi="PT Astra Serif"/>
          <w:sz w:val="28"/>
          <w:szCs w:val="28"/>
        </w:rPr>
        <w:lastRenderedPageBreak/>
        <w:t>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217B5E" w:rsidRPr="00217B5E" w:rsidRDefault="00217B5E" w:rsidP="00217B5E">
      <w:pPr>
        <w:overflowPunct/>
        <w:autoSpaceDE/>
        <w:autoSpaceDN/>
        <w:adjustRightInd/>
        <w:ind w:firstLine="709"/>
        <w:jc w:val="both"/>
        <w:textAlignment w:val="auto"/>
        <w:rPr>
          <w:rFonts w:ascii="PT Astra Serif" w:hAnsi="PT Astra Serif"/>
          <w:sz w:val="28"/>
        </w:rPr>
      </w:pPr>
      <w:proofErr w:type="gramStart"/>
      <w:r w:rsidRPr="00217B5E">
        <w:rPr>
          <w:rFonts w:ascii="PT Astra Serif" w:hAnsi="PT Astra Serif"/>
          <w:sz w:val="28"/>
        </w:rPr>
        <w:t>6)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217B5E">
        <w:rPr>
          <w:rFonts w:ascii="PT Astra Serif" w:hAnsi="PT Astra Serif"/>
          <w:sz w:val="28"/>
        </w:rPr>
        <w:t>Столыпинский</w:t>
      </w:r>
      <w:proofErr w:type="spellEnd"/>
      <w:r w:rsidRPr="00217B5E">
        <w:rPr>
          <w:rFonts w:ascii="PT Astra Serif" w:hAnsi="PT Astra Serif"/>
          <w:sz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217B5E">
        <w:rPr>
          <w:rFonts w:ascii="PT Astra Serif" w:hAnsi="PT Astra Serif"/>
          <w:sz w:val="28"/>
        </w:rPr>
        <w:t>Столыпинского</w:t>
      </w:r>
      <w:proofErr w:type="spellEnd"/>
      <w:r w:rsidRPr="00217B5E">
        <w:rPr>
          <w:rFonts w:ascii="PT Astra Serif" w:hAnsi="PT Astra Serif"/>
          <w:sz w:val="28"/>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217B5E">
        <w:rPr>
          <w:rFonts w:ascii="PT Astra Serif" w:hAnsi="PT Astra Serif"/>
          <w:sz w:val="28"/>
        </w:rPr>
        <w:t xml:space="preserve">. </w:t>
      </w:r>
      <w:proofErr w:type="gramStart"/>
      <w:r w:rsidRPr="00217B5E">
        <w:rPr>
          <w:rFonts w:ascii="PT Astra Serif" w:hAnsi="PT Astra Serif"/>
          <w:sz w:val="28"/>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217B5E">
        <w:rPr>
          <w:rFonts w:ascii="PT Astra Serif" w:hAnsi="PT Astra Serif"/>
          <w:sz w:val="28"/>
        </w:rPr>
        <w:t xml:space="preserve"> </w:t>
      </w:r>
      <w:proofErr w:type="gramStart"/>
      <w:r w:rsidRPr="00217B5E">
        <w:rPr>
          <w:rFonts w:ascii="PT Astra Serif" w:hAnsi="PT Astra Serif"/>
          <w:sz w:val="28"/>
        </w:rPr>
        <w:t>рамках</w:t>
      </w:r>
      <w:proofErr w:type="gramEnd"/>
      <w:r w:rsidRPr="00217B5E">
        <w:rPr>
          <w:rFonts w:ascii="PT Astra Serif" w:hAnsi="PT Astra Serif"/>
          <w:sz w:val="28"/>
        </w:rPr>
        <w:t xml:space="preserve"> исполнения таких контрактов;</w:t>
      </w:r>
    </w:p>
    <w:p w:rsidR="00217B5E" w:rsidRPr="00217B5E" w:rsidRDefault="00217B5E" w:rsidP="00217B5E">
      <w:pPr>
        <w:overflowPunct/>
        <w:autoSpaceDE/>
        <w:autoSpaceDN/>
        <w:adjustRightInd/>
        <w:ind w:firstLine="709"/>
        <w:jc w:val="both"/>
        <w:textAlignment w:val="auto"/>
        <w:rPr>
          <w:rFonts w:ascii="PT Astra Serif" w:hAnsi="PT Astra Serif"/>
          <w:sz w:val="28"/>
        </w:rPr>
      </w:pPr>
      <w:proofErr w:type="gramStart"/>
      <w:r w:rsidRPr="00217B5E">
        <w:rPr>
          <w:rFonts w:ascii="PT Astra Serif" w:hAnsi="PT Astra Serif"/>
          <w:sz w:val="28"/>
        </w:rPr>
        <w:t>7)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217B5E">
        <w:rPr>
          <w:rFonts w:ascii="PT Astra Serif" w:hAnsi="PT Astra Serif"/>
          <w:sz w:val="28"/>
        </w:rPr>
        <w:t>Столыпинский</w:t>
      </w:r>
      <w:proofErr w:type="spellEnd"/>
      <w:r w:rsidRPr="00217B5E">
        <w:rPr>
          <w:rFonts w:ascii="PT Astra Serif" w:hAnsi="PT Astra Serif"/>
          <w:sz w:val="28"/>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217B5E">
        <w:rPr>
          <w:rFonts w:ascii="PT Astra Serif" w:hAnsi="PT Astra Serif"/>
          <w:sz w:val="28"/>
        </w:rPr>
        <w:t>Столыпинского</w:t>
      </w:r>
      <w:proofErr w:type="spellEnd"/>
      <w:r w:rsidRPr="00217B5E">
        <w:rPr>
          <w:rFonts w:ascii="PT Astra Serif" w:hAnsi="PT Astra Serif"/>
          <w:sz w:val="28"/>
        </w:rPr>
        <w:t xml:space="preserve"> индустриального парка (третья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217B5E">
        <w:rPr>
          <w:rFonts w:ascii="PT Astra Serif" w:hAnsi="PT Astra Serif"/>
          <w:sz w:val="28"/>
        </w:rPr>
        <w:t xml:space="preserve">. </w:t>
      </w:r>
      <w:proofErr w:type="gramStart"/>
      <w:r w:rsidRPr="00217B5E">
        <w:rPr>
          <w:rFonts w:ascii="PT Astra Serif" w:hAnsi="PT Astra Serif"/>
          <w:sz w:val="28"/>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217B5E">
        <w:rPr>
          <w:rFonts w:ascii="PT Astra Serif" w:hAnsi="PT Astra Serif"/>
          <w:sz w:val="28"/>
        </w:rPr>
        <w:t xml:space="preserve"> </w:t>
      </w:r>
      <w:proofErr w:type="gramStart"/>
      <w:r w:rsidRPr="00217B5E">
        <w:rPr>
          <w:rFonts w:ascii="PT Astra Serif" w:hAnsi="PT Astra Serif"/>
          <w:sz w:val="28"/>
        </w:rPr>
        <w:t>рамках</w:t>
      </w:r>
      <w:proofErr w:type="gramEnd"/>
      <w:r w:rsidRPr="00217B5E">
        <w:rPr>
          <w:rFonts w:ascii="PT Astra Serif" w:hAnsi="PT Astra Serif"/>
          <w:sz w:val="28"/>
        </w:rPr>
        <w:t xml:space="preserve"> исполнения таких контрактов;</w:t>
      </w:r>
    </w:p>
    <w:p w:rsidR="00217B5E" w:rsidRPr="00217B5E" w:rsidRDefault="00217B5E" w:rsidP="00217B5E">
      <w:pPr>
        <w:overflowPunct/>
        <w:autoSpaceDE/>
        <w:autoSpaceDN/>
        <w:adjustRightInd/>
        <w:ind w:firstLine="709"/>
        <w:jc w:val="both"/>
        <w:textAlignment w:val="auto"/>
        <w:rPr>
          <w:rFonts w:ascii="PT Astra Serif" w:hAnsi="PT Astra Serif"/>
          <w:sz w:val="28"/>
          <w:szCs w:val="28"/>
        </w:rPr>
      </w:pPr>
      <w:r w:rsidRPr="00217B5E">
        <w:rPr>
          <w:rFonts w:ascii="PT Astra Serif" w:hAnsi="PT Astra Serif"/>
          <w:sz w:val="28"/>
          <w:szCs w:val="28"/>
        </w:rPr>
        <w:t>8) субсидия государственному унитарному предприятию Саратовской области «</w:t>
      </w:r>
      <w:proofErr w:type="spellStart"/>
      <w:r w:rsidRPr="00217B5E">
        <w:rPr>
          <w:rFonts w:ascii="PT Astra Serif" w:hAnsi="PT Astra Serif"/>
          <w:sz w:val="28"/>
          <w:szCs w:val="28"/>
        </w:rPr>
        <w:t>Облводоресурс</w:t>
      </w:r>
      <w:proofErr w:type="spellEnd"/>
      <w:r w:rsidRPr="00217B5E">
        <w:rPr>
          <w:rFonts w:ascii="PT Astra Serif" w:hAnsi="PT Astra Serif"/>
          <w:sz w:val="28"/>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17B5E" w:rsidRPr="00217B5E" w:rsidRDefault="00217B5E" w:rsidP="00217B5E">
      <w:pPr>
        <w:overflowPunct/>
        <w:autoSpaceDE/>
        <w:autoSpaceDN/>
        <w:adjustRightInd/>
        <w:ind w:firstLine="709"/>
        <w:jc w:val="both"/>
        <w:textAlignment w:val="auto"/>
        <w:rPr>
          <w:rFonts w:ascii="PT Astra Serif" w:hAnsi="PT Astra Serif"/>
          <w:sz w:val="28"/>
          <w:szCs w:val="28"/>
        </w:rPr>
      </w:pPr>
      <w:r w:rsidRPr="00217B5E">
        <w:rPr>
          <w:rFonts w:ascii="PT Astra Serif" w:hAnsi="PT Astra Serif"/>
          <w:sz w:val="28"/>
          <w:szCs w:val="28"/>
        </w:rPr>
        <w:t>9) субсидия государственному унитарному предприятию Саратовской области «</w:t>
      </w:r>
      <w:proofErr w:type="spellStart"/>
      <w:r w:rsidRPr="00217B5E">
        <w:rPr>
          <w:rFonts w:ascii="PT Astra Serif" w:hAnsi="PT Astra Serif"/>
          <w:sz w:val="28"/>
          <w:szCs w:val="28"/>
        </w:rPr>
        <w:t>Хвалынский</w:t>
      </w:r>
      <w:proofErr w:type="spellEnd"/>
      <w:r w:rsidRPr="00217B5E">
        <w:rPr>
          <w:rFonts w:ascii="PT Astra Serif" w:hAnsi="PT Astra Serif"/>
          <w:sz w:val="28"/>
          <w:szCs w:val="28"/>
        </w:rPr>
        <w:t xml:space="preserve">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lastRenderedPageBreak/>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217B5E">
        <w:rPr>
          <w:rFonts w:ascii="PT Astra Serif" w:hAnsi="PT Astra Serif"/>
          <w:sz w:val="28"/>
          <w:vertAlign w:val="superscript"/>
        </w:rPr>
        <w:t>2</w:t>
      </w:r>
      <w:r w:rsidRPr="00217B5E">
        <w:rPr>
          <w:rFonts w:ascii="PT Astra Serif" w:hAnsi="PT Astra Serif"/>
          <w:sz w:val="28"/>
        </w:rPr>
        <w:t xml:space="preserve"> Бюджетного кодекса Российской Федерации.</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rPr>
      </w:pPr>
      <w:r w:rsidRPr="00217B5E">
        <w:rPr>
          <w:rFonts w:ascii="PT Astra Serif" w:hAnsi="PT Astra Serif"/>
          <w:sz w:val="28"/>
        </w:rPr>
        <w:t xml:space="preserve">6. Утвердить размер резервного фонда Правительства Саратовской области на 2026 год в сумме </w:t>
      </w:r>
      <w:r w:rsidRPr="00217B5E">
        <w:rPr>
          <w:rFonts w:ascii="PT Astra Serif" w:hAnsi="PT Astra Serif"/>
          <w:sz w:val="28"/>
          <w:szCs w:val="28"/>
        </w:rPr>
        <w:t xml:space="preserve">6000000,0 </w:t>
      </w:r>
      <w:r w:rsidRPr="00217B5E">
        <w:rPr>
          <w:rFonts w:ascii="PT Astra Serif" w:hAnsi="PT Astra Serif"/>
          <w:sz w:val="28"/>
        </w:rPr>
        <w:t>тыс. рублей, на 2027 год в сумме 500000,0 тыс. рублей и на 2028 год в сумме 500000,0 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217B5E" w:rsidRPr="00217B5E" w:rsidRDefault="00217B5E" w:rsidP="00217B5E">
      <w:pPr>
        <w:overflowPunct/>
        <w:autoSpaceDE/>
        <w:autoSpaceDN/>
        <w:adjustRightInd/>
        <w:ind w:firstLine="709"/>
        <w:contextualSpacing/>
        <w:jc w:val="both"/>
        <w:textAlignment w:val="auto"/>
        <w:rPr>
          <w:rFonts w:ascii="PT Astra Serif" w:eastAsia="Calibri" w:hAnsi="PT Astra Serif"/>
          <w:sz w:val="28"/>
          <w:szCs w:val="28"/>
          <w:lang w:eastAsia="en-US"/>
        </w:rPr>
      </w:pPr>
      <w:proofErr w:type="gramStart"/>
      <w:r w:rsidRPr="00217B5E">
        <w:rPr>
          <w:rFonts w:ascii="PT Astra Serif" w:eastAsia="Calibri" w:hAnsi="PT Astra Serif"/>
          <w:sz w:val="28"/>
          <w:szCs w:val="28"/>
          <w:lang w:eastAsia="en-US"/>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217B5E">
        <w:rPr>
          <w:rFonts w:ascii="PT Astra Serif" w:eastAsia="Calibri" w:hAnsi="PT Astra Serif"/>
          <w:sz w:val="28"/>
          <w:szCs w:val="28"/>
          <w:lang w:eastAsia="en-US"/>
        </w:rPr>
        <w:t xml:space="preserve"> </w:t>
      </w:r>
      <w:proofErr w:type="gramStart"/>
      <w:r w:rsidRPr="00217B5E">
        <w:rPr>
          <w:rFonts w:ascii="PT Astra Serif" w:eastAsia="Calibri" w:hAnsi="PT Astra Serif"/>
          <w:sz w:val="28"/>
          <w:szCs w:val="28"/>
          <w:lang w:eastAsia="en-US"/>
        </w:rPr>
        <w:t>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217B5E">
        <w:rPr>
          <w:rFonts w:ascii="PT Astra Serif" w:eastAsia="Calibri" w:hAnsi="PT Astra Serif"/>
          <w:sz w:val="28"/>
          <w:szCs w:val="28"/>
          <w:lang w:eastAsia="en-US"/>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в объемах: на 2026 год – 8206986,9 тыс. рублей; на 2027 год – 9548907,5 тыс. рублей; на 2028 год – 11549336,6 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 xml:space="preserve">2) на обеспечение увеличения целевых ориентиров по заработной плате отдельных категорий работников бюджетной сферы в 2026 году в объеме </w:t>
      </w:r>
      <w:r w:rsidRPr="00217B5E">
        <w:rPr>
          <w:rFonts w:ascii="PT Astra Serif" w:hAnsi="PT Astra Serif"/>
          <w:sz w:val="28"/>
          <w:szCs w:val="28"/>
        </w:rPr>
        <w:t>7167310,0 </w:t>
      </w:r>
      <w:r w:rsidRPr="00217B5E">
        <w:rPr>
          <w:rFonts w:ascii="PT Astra Serif" w:hAnsi="PT Astra Serif"/>
          <w:sz w:val="28"/>
        </w:rPr>
        <w:t>тыс. рублей.</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8. Установить в соответствии со статьей 7</w:t>
      </w:r>
      <w:r w:rsidRPr="00217B5E">
        <w:rPr>
          <w:rFonts w:ascii="PT Astra Serif" w:hAnsi="PT Astra Serif"/>
          <w:sz w:val="28"/>
          <w:vertAlign w:val="superscript"/>
        </w:rPr>
        <w:t xml:space="preserve">2 </w:t>
      </w:r>
      <w:r w:rsidRPr="00217B5E">
        <w:rPr>
          <w:rFonts w:ascii="PT Astra Serif" w:hAnsi="PT Astra Serif"/>
          <w:sz w:val="28"/>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217B5E" w:rsidRPr="00217B5E" w:rsidRDefault="00217B5E" w:rsidP="00217B5E">
      <w:pPr>
        <w:overflowPunct/>
        <w:autoSpaceDE/>
        <w:autoSpaceDN/>
        <w:adjustRightInd/>
        <w:ind w:firstLine="709"/>
        <w:jc w:val="both"/>
        <w:textAlignment w:val="auto"/>
        <w:rPr>
          <w:rFonts w:ascii="PT Astra Serif" w:hAnsi="PT Astra Serif"/>
          <w:sz w:val="28"/>
        </w:rPr>
      </w:pPr>
      <w:proofErr w:type="gramStart"/>
      <w:r w:rsidRPr="00217B5E">
        <w:rPr>
          <w:rFonts w:ascii="PT Astra Serif" w:hAnsi="PT Astra Serif"/>
          <w:sz w:val="28"/>
        </w:rPr>
        <w:lastRenderedPageBreak/>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Указа;</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217B5E" w:rsidRPr="00217B5E" w:rsidRDefault="00217B5E" w:rsidP="00217B5E">
      <w:pPr>
        <w:overflowPunct/>
        <w:autoSpaceDE/>
        <w:autoSpaceDN/>
        <w:adjustRightInd/>
        <w:ind w:firstLine="709"/>
        <w:jc w:val="both"/>
        <w:textAlignment w:val="auto"/>
        <w:rPr>
          <w:rFonts w:ascii="PT Astra Serif" w:hAnsi="PT Astra Serif"/>
          <w:sz w:val="28"/>
        </w:rPr>
      </w:pPr>
      <w:r w:rsidRPr="00217B5E">
        <w:rPr>
          <w:rFonts w:ascii="PT Astra Serif" w:hAnsi="PT Astra Serif"/>
          <w:sz w:val="28"/>
        </w:rPr>
        <w:t xml:space="preserve">6) увеличение бюджетных ассигнований на сумму средств, поступающих из бюджетов муниципальных образований области и (или) от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217B5E" w:rsidRPr="00217B5E" w:rsidRDefault="00217B5E" w:rsidP="00217B5E">
      <w:pPr>
        <w:overflowPunct/>
        <w:autoSpaceDE/>
        <w:autoSpaceDN/>
        <w:adjustRightInd/>
        <w:ind w:firstLine="709"/>
        <w:jc w:val="both"/>
        <w:textAlignment w:val="auto"/>
        <w:rPr>
          <w:rFonts w:ascii="PT Astra Serif" w:hAnsi="PT Astra Serif"/>
          <w:sz w:val="28"/>
        </w:rPr>
      </w:pPr>
      <w:proofErr w:type="gramStart"/>
      <w:r w:rsidRPr="00217B5E">
        <w:rPr>
          <w:rFonts w:ascii="PT Astra Serif" w:hAnsi="PT Astra Serif"/>
          <w:sz w:val="28"/>
        </w:rPr>
        <w:t xml:space="preserve">7) увеличение бюджетных ассигнований на сумму не использованных по состоянию на 1 января 2026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217B5E">
        <w:rPr>
          <w:rFonts w:ascii="PT Astra Serif" w:hAnsi="PT Astra Serif"/>
          <w:sz w:val="28"/>
        </w:rPr>
        <w:t>прогнозировавшимся</w:t>
      </w:r>
      <w:proofErr w:type="spellEnd"/>
      <w:r w:rsidRPr="00217B5E">
        <w:rPr>
          <w:rFonts w:ascii="PT Astra Serif" w:hAnsi="PT Astra Serif"/>
          <w:sz w:val="28"/>
        </w:rPr>
        <w:t xml:space="preserve"> объемом доходов областного бюджета, учитываемых при формировании областного дорожного фонда в 2025 году, для последующего использования по установленным Правительством области направлениям расходования;</w:t>
      </w:r>
      <w:proofErr w:type="gramEnd"/>
    </w:p>
    <w:p w:rsidR="00217B5E" w:rsidRPr="00217B5E" w:rsidRDefault="00217B5E" w:rsidP="00217B5E">
      <w:pPr>
        <w:overflowPunct/>
        <w:autoSpaceDE/>
        <w:autoSpaceDN/>
        <w:adjustRightInd/>
        <w:ind w:firstLine="709"/>
        <w:jc w:val="both"/>
        <w:textAlignment w:val="auto"/>
        <w:rPr>
          <w:rFonts w:ascii="PT Astra Serif" w:hAnsi="PT Astra Serif"/>
          <w:spacing w:val="-2"/>
          <w:sz w:val="28"/>
        </w:rPr>
      </w:pPr>
      <w:proofErr w:type="gramStart"/>
      <w:r w:rsidRPr="00217B5E">
        <w:rPr>
          <w:rFonts w:ascii="PT Astra Serif" w:hAnsi="PT Astra Serif"/>
          <w:spacing w:val="-2"/>
          <w:sz w:val="28"/>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w:t>
      </w:r>
      <w:r w:rsidRPr="00217B5E">
        <w:rPr>
          <w:rFonts w:ascii="PT Astra Serif" w:hAnsi="PT Astra Serif"/>
          <w:spacing w:val="-2"/>
          <w:sz w:val="28"/>
        </w:rPr>
        <w:lastRenderedPageBreak/>
        <w:t>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Pr="00217B5E">
        <w:rPr>
          <w:rFonts w:ascii="PT Astra Serif" w:hAnsi="PT Astra Serif"/>
          <w:spacing w:val="-2"/>
          <w:sz w:val="28"/>
        </w:rPr>
        <w:t xml:space="preserve"> которых введены </w:t>
      </w:r>
      <w:proofErr w:type="gramStart"/>
      <w:r w:rsidRPr="00217B5E">
        <w:rPr>
          <w:rFonts w:ascii="PT Astra Serif" w:hAnsi="PT Astra Serif"/>
          <w:spacing w:val="-2"/>
          <w:sz w:val="28"/>
        </w:rPr>
        <w:t>максимальный</w:t>
      </w:r>
      <w:proofErr w:type="gramEnd"/>
      <w:r w:rsidRPr="00217B5E">
        <w:rPr>
          <w:rFonts w:ascii="PT Astra Serif" w:hAnsi="PT Astra Serif"/>
          <w:spacing w:val="-2"/>
          <w:sz w:val="28"/>
        </w:rPr>
        <w:t xml:space="preserve"> и средний уровни реагирования, вынужденно покинувших жилые помещения и </w:t>
      </w:r>
      <w:r w:rsidRPr="00217B5E">
        <w:rPr>
          <w:rFonts w:ascii="PT Astra Serif" w:hAnsi="PT Astra Serif"/>
          <w:spacing w:val="-2"/>
          <w:sz w:val="28"/>
          <w:szCs w:val="28"/>
        </w:rPr>
        <w:t xml:space="preserve">находящихся </w:t>
      </w:r>
      <w:r w:rsidRPr="00217B5E">
        <w:rPr>
          <w:rFonts w:ascii="PT Astra Serif" w:hAnsi="PT Astra Serif"/>
          <w:spacing w:val="-2"/>
          <w:sz w:val="28"/>
        </w:rPr>
        <w:t>в пунктах временного размещения и питания на территории Саратовской области;</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2026 года;</w:t>
      </w:r>
    </w:p>
    <w:p w:rsidR="00217B5E" w:rsidRPr="00217B5E" w:rsidRDefault="00217B5E" w:rsidP="00217B5E">
      <w:pP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overflowPunct/>
        <w:autoSpaceDE/>
        <w:autoSpaceDN/>
        <w:adjustRightInd/>
        <w:jc w:val="center"/>
        <w:textAlignment w:val="auto"/>
        <w:rPr>
          <w:rFonts w:ascii="PT Astra Serif" w:hAnsi="PT Astra Serif"/>
          <w:b/>
          <w:i/>
          <w:sz w:val="28"/>
        </w:rPr>
      </w:pPr>
      <w:r w:rsidRPr="00217B5E">
        <w:rPr>
          <w:rFonts w:ascii="PT Astra Serif" w:hAnsi="PT Astra Serif"/>
          <w:b/>
          <w:i/>
          <w:sz w:val="28"/>
        </w:rPr>
        <w:t xml:space="preserve">Статья 10. Особенности установления </w:t>
      </w:r>
      <w:proofErr w:type="gramStart"/>
      <w:r w:rsidRPr="00217B5E">
        <w:rPr>
          <w:rFonts w:ascii="PT Astra Serif" w:hAnsi="PT Astra Serif"/>
          <w:b/>
          <w:i/>
          <w:sz w:val="28"/>
        </w:rPr>
        <w:t>отдельных</w:t>
      </w:r>
      <w:proofErr w:type="gramEnd"/>
    </w:p>
    <w:p w:rsidR="00217B5E" w:rsidRPr="00217B5E" w:rsidRDefault="00217B5E" w:rsidP="00217B5E">
      <w:pPr>
        <w:overflowPunct/>
        <w:autoSpaceDE/>
        <w:autoSpaceDN/>
        <w:adjustRightInd/>
        <w:jc w:val="center"/>
        <w:textAlignment w:val="auto"/>
        <w:rPr>
          <w:rFonts w:ascii="PT Astra Serif" w:hAnsi="PT Astra Serif"/>
          <w:sz w:val="28"/>
        </w:rPr>
      </w:pPr>
      <w:r w:rsidRPr="00217B5E">
        <w:rPr>
          <w:rFonts w:ascii="PT Astra Serif" w:hAnsi="PT Astra Serif"/>
          <w:b/>
          <w:i/>
          <w:sz w:val="28"/>
        </w:rPr>
        <w:t>расходных обязательств области</w:t>
      </w:r>
    </w:p>
    <w:p w:rsidR="00217B5E" w:rsidRPr="00217B5E" w:rsidRDefault="00217B5E" w:rsidP="00217B5E">
      <w:pPr>
        <w:overflowPunct/>
        <w:autoSpaceDE/>
        <w:autoSpaceDN/>
        <w:adjustRightInd/>
        <w:ind w:firstLine="709"/>
        <w:jc w:val="both"/>
        <w:textAlignment w:val="auto"/>
        <w:rPr>
          <w:rFonts w:ascii="PT Astra Serif" w:hAnsi="PT Astra Serif"/>
          <w:sz w:val="28"/>
        </w:rPr>
      </w:pP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 xml:space="preserve">Установить исходя из прогнозируемого уровня инфляции (декабрь 2026 года к декабрю 2025 года) размер индексации с 1 октября 2026 года на 4,0 процента, с 1 октября 2027 года на 4,0 процента, с 1 октября 2028 года </w:t>
      </w:r>
      <w:proofErr w:type="gramStart"/>
      <w:r w:rsidRPr="00217B5E">
        <w:rPr>
          <w:rFonts w:ascii="PT Astra Serif" w:hAnsi="PT Astra Serif"/>
          <w:sz w:val="28"/>
          <w:szCs w:val="28"/>
        </w:rPr>
        <w:t>на</w:t>
      </w:r>
      <w:proofErr w:type="gramEnd"/>
      <w:r w:rsidRPr="00217B5E">
        <w:rPr>
          <w:rFonts w:ascii="PT Astra Serif" w:hAnsi="PT Astra Serif"/>
          <w:sz w:val="28"/>
          <w:szCs w:val="28"/>
        </w:rPr>
        <w:t xml:space="preserve"> 4,0 процента:</w:t>
      </w:r>
    </w:p>
    <w:p w:rsidR="00217B5E" w:rsidRPr="00A10C9C"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A10C9C">
        <w:rPr>
          <w:rFonts w:ascii="PT Astra Serif" w:hAnsi="PT Astra Serif"/>
          <w:spacing w:val="-6"/>
          <w:sz w:val="28"/>
          <w:szCs w:val="28"/>
        </w:rPr>
        <w:t>единовременного пособия лицу, награжденному орденом «Родительская слава», проживающему на территории Саратовской области;</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217B5E">
        <w:rPr>
          <w:rFonts w:ascii="PT Astra Serif" w:hAnsi="PT Astra Serif"/>
          <w:sz w:val="28"/>
          <w:szCs w:val="28"/>
        </w:rPr>
        <w:t xml:space="preserve">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w:t>
      </w:r>
      <w:r w:rsidRPr="00217B5E">
        <w:rPr>
          <w:rFonts w:ascii="PT Astra Serif" w:hAnsi="PT Astra Serif"/>
          <w:sz w:val="28"/>
          <w:szCs w:val="28"/>
        </w:rPr>
        <w:lastRenderedPageBreak/>
        <w:t>пострадавшими</w:t>
      </w:r>
      <w:proofErr w:type="gramEnd"/>
      <w:r w:rsidRPr="00217B5E">
        <w:rPr>
          <w:rFonts w:ascii="PT Astra Serif" w:hAnsi="PT Astra Serif"/>
          <w:sz w:val="28"/>
          <w:szCs w:val="28"/>
        </w:rPr>
        <w:t xml:space="preserve"> от политических репрессий, </w:t>
      </w:r>
      <w:proofErr w:type="gramStart"/>
      <w:r w:rsidRPr="00217B5E">
        <w:rPr>
          <w:rFonts w:ascii="PT Astra Serif" w:hAnsi="PT Astra Serif"/>
          <w:sz w:val="28"/>
          <w:szCs w:val="28"/>
        </w:rPr>
        <w:t>проживающим</w:t>
      </w:r>
      <w:proofErr w:type="gramEnd"/>
      <w:r w:rsidRPr="00217B5E">
        <w:rPr>
          <w:rFonts w:ascii="PT Astra Serif" w:hAnsi="PT Astra Serif"/>
          <w:sz w:val="28"/>
          <w:szCs w:val="28"/>
        </w:rPr>
        <w:t xml:space="preserve"> на территории Саратовской области;</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расходов на погребение реабилитированных лиц, проживавших на территории Саратовской области;</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 xml:space="preserve">ежемесячной денежной выплаты гражданам, проживающим на территории Саратовской области, страдающим </w:t>
      </w:r>
      <w:proofErr w:type="spellStart"/>
      <w:r w:rsidRPr="00217B5E">
        <w:rPr>
          <w:rFonts w:ascii="PT Astra Serif" w:hAnsi="PT Astra Serif"/>
          <w:sz w:val="28"/>
          <w:szCs w:val="28"/>
        </w:rPr>
        <w:t>целиакией</w:t>
      </w:r>
      <w:proofErr w:type="spellEnd"/>
      <w:r w:rsidRPr="00217B5E">
        <w:rPr>
          <w:rFonts w:ascii="PT Astra Serif" w:hAnsi="PT Astra Serif"/>
          <w:sz w:val="28"/>
          <w:szCs w:val="28"/>
        </w:rPr>
        <w:t>;</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 xml:space="preserve">ежемесячной денежной выплаты гражданам, проживающим на территории Саратовской области, больным </w:t>
      </w:r>
      <w:proofErr w:type="spellStart"/>
      <w:r w:rsidRPr="00217B5E">
        <w:rPr>
          <w:rFonts w:ascii="PT Astra Serif" w:hAnsi="PT Astra Serif"/>
          <w:sz w:val="28"/>
          <w:szCs w:val="28"/>
        </w:rPr>
        <w:t>фенилкетонурией</w:t>
      </w:r>
      <w:proofErr w:type="spellEnd"/>
      <w:r w:rsidRPr="00217B5E">
        <w:rPr>
          <w:rFonts w:ascii="PT Astra Serif" w:hAnsi="PT Astra Serif"/>
          <w:sz w:val="28"/>
          <w:szCs w:val="28"/>
        </w:rPr>
        <w:t>;</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217B5E">
        <w:rPr>
          <w:rFonts w:ascii="PT Astra Serif" w:hAnsi="PT Astra Serif"/>
          <w:sz w:val="28"/>
          <w:szCs w:val="28"/>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217B5E">
        <w:rPr>
          <w:rFonts w:ascii="PT Astra Serif" w:hAnsi="PT Astra Serif"/>
          <w:sz w:val="28"/>
          <w:szCs w:val="28"/>
        </w:rPr>
        <w:t xml:space="preserve">, праздничные и каникулярные дни, </w:t>
      </w:r>
      <w:proofErr w:type="gramStart"/>
      <w:r w:rsidRPr="00217B5E">
        <w:rPr>
          <w:rFonts w:ascii="PT Astra Serif" w:hAnsi="PT Astra Serif"/>
          <w:sz w:val="28"/>
          <w:szCs w:val="28"/>
        </w:rPr>
        <w:t>выплачиваемых</w:t>
      </w:r>
      <w:proofErr w:type="gramEnd"/>
      <w:r w:rsidRPr="00217B5E">
        <w:rPr>
          <w:rFonts w:ascii="PT Astra Serif" w:hAnsi="PT Astra Serif"/>
          <w:sz w:val="28"/>
          <w:szCs w:val="28"/>
        </w:rPr>
        <w:t xml:space="preserve"> дополнительно на каждого ребенка, переданного под опеку (попечительство);</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217B5E">
        <w:rPr>
          <w:rFonts w:ascii="PT Astra Serif" w:hAnsi="PT Astra Serif"/>
          <w:sz w:val="28"/>
          <w:szCs w:val="28"/>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217B5E">
        <w:rPr>
          <w:rFonts w:ascii="PT Astra Serif" w:hAnsi="PT Astra Serif"/>
          <w:sz w:val="28"/>
          <w:szCs w:val="28"/>
        </w:rPr>
        <w:t xml:space="preserve"> каждого ребенка в приемной семье;</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единовременной социальной выплаты многодетным семьям на приобретение автотранспорта (автомобиля);</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 xml:space="preserve">единовременной денежной выплаты молодым специалистам в соответствии с Законом Саратовской области от 3 августа 2011 года </w:t>
      </w:r>
      <w:r w:rsidRPr="00217B5E">
        <w:rPr>
          <w:rFonts w:ascii="PT Astra Serif" w:hAnsi="PT Astra Serif"/>
          <w:sz w:val="28"/>
          <w:szCs w:val="28"/>
        </w:rPr>
        <w:lastRenderedPageBreak/>
        <w:t>№ 96-ЗСО «О социальной поддержке молодых специалистов учреждений бюджетной сферы в Саратовской области»;</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217B5E">
        <w:rPr>
          <w:rFonts w:ascii="PT Astra Serif" w:hAnsi="PT Astra Serif"/>
          <w:sz w:val="28"/>
          <w:szCs w:val="28"/>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217B5E">
        <w:rPr>
          <w:rFonts w:ascii="PT Astra Serif" w:hAnsi="PT Astra Serif"/>
          <w:sz w:val="28"/>
          <w:szCs w:val="28"/>
        </w:rPr>
        <w:t>бакалавриат</w:t>
      </w:r>
      <w:proofErr w:type="spellEnd"/>
      <w:r w:rsidRPr="00217B5E">
        <w:rPr>
          <w:rFonts w:ascii="PT Astra Serif" w:hAnsi="PT Astra Serif"/>
          <w:sz w:val="28"/>
          <w:szCs w:val="28"/>
        </w:rPr>
        <w:t xml:space="preserve">), со средним медицинским образованием, со средним фармацевтическим образованием, со средним профессиональным немедицинским образованием – специалист в области </w:t>
      </w:r>
      <w:proofErr w:type="spellStart"/>
      <w:r w:rsidRPr="00217B5E">
        <w:rPr>
          <w:rFonts w:ascii="PT Astra Serif" w:hAnsi="PT Astra Serif"/>
          <w:sz w:val="28"/>
          <w:szCs w:val="28"/>
        </w:rPr>
        <w:t>слухопротезирования</w:t>
      </w:r>
      <w:proofErr w:type="spellEnd"/>
      <w:r w:rsidRPr="00217B5E">
        <w:rPr>
          <w:rFonts w:ascii="PT Astra Serif" w:hAnsi="PT Astra Serif"/>
          <w:sz w:val="28"/>
          <w:szCs w:val="28"/>
        </w:rPr>
        <w:t xml:space="preserve"> (</w:t>
      </w:r>
      <w:proofErr w:type="spellStart"/>
      <w:r w:rsidRPr="00217B5E">
        <w:rPr>
          <w:rFonts w:ascii="PT Astra Serif" w:hAnsi="PT Astra Serif"/>
          <w:sz w:val="28"/>
          <w:szCs w:val="28"/>
        </w:rPr>
        <w:t>сурдоакустик</w:t>
      </w:r>
      <w:proofErr w:type="spellEnd"/>
      <w:r w:rsidRPr="00217B5E">
        <w:rPr>
          <w:rFonts w:ascii="PT Astra Serif" w:hAnsi="PT Astra Serif"/>
          <w:sz w:val="28"/>
          <w:szCs w:val="28"/>
        </w:rPr>
        <w:t>, техник);</w:t>
      </w:r>
      <w:proofErr w:type="gramEnd"/>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единовременной денежной компенсационной выплаты (вознаграждения) донорам, безвозмездно сдавшим кровь и (или) ее компоненты;</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поощрительной выплаты водителям школьных автобусов общеобразовательных организаций;</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z w:val="28"/>
          <w:szCs w:val="28"/>
        </w:rPr>
        <w:t>размеров нормативов для формирования стипендиального фонда;</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217B5E">
        <w:rPr>
          <w:rFonts w:ascii="PT Astra Serif" w:hAnsi="PT Astra Serif"/>
          <w:sz w:val="28"/>
          <w:szCs w:val="28"/>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217B5E">
        <w:rPr>
          <w:rFonts w:ascii="PT Astra Serif" w:hAnsi="PT Astra Serif"/>
          <w:sz w:val="28"/>
          <w:szCs w:val="28"/>
        </w:rPr>
        <w:t xml:space="preserve"> </w:t>
      </w:r>
      <w:proofErr w:type="gramStart"/>
      <w:r w:rsidRPr="00217B5E">
        <w:rPr>
          <w:rFonts w:ascii="PT Astra Serif" w:hAnsi="PT Astra Serif"/>
          <w:sz w:val="28"/>
          <w:szCs w:val="28"/>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217B5E">
        <w:rPr>
          <w:rFonts w:ascii="PT Astra Serif" w:hAnsi="PT Astra Serif"/>
          <w:sz w:val="28"/>
          <w:szCs w:val="28"/>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w:t>
      </w:r>
      <w:r w:rsidRPr="00217B5E">
        <w:rPr>
          <w:rFonts w:ascii="PT Astra Serif" w:hAnsi="PT Astra Serif"/>
          <w:sz w:val="28"/>
          <w:szCs w:val="28"/>
        </w:rPr>
        <w:lastRenderedPageBreak/>
        <w:t>образовательных организациях, реализующих образовательную программу дошкольного образования»;</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proofErr w:type="gramStart"/>
      <w:r w:rsidRPr="00217B5E">
        <w:rPr>
          <w:rFonts w:ascii="PT Astra Serif" w:hAnsi="PT Astra Serif"/>
          <w:sz w:val="28"/>
          <w:szCs w:val="28"/>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217B5E">
        <w:rPr>
          <w:rFonts w:ascii="PT Astra Serif" w:hAnsi="PT Astra Serif"/>
          <w:sz w:val="28"/>
          <w:szCs w:val="28"/>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217B5E" w:rsidRPr="00217B5E"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217B5E">
        <w:rPr>
          <w:rFonts w:ascii="PT Astra Serif" w:hAnsi="PT Astra Serif"/>
          <w:spacing w:val="-4"/>
          <w:sz w:val="28"/>
          <w:szCs w:val="28"/>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217B5E" w:rsidRPr="00217B5E" w:rsidRDefault="00217B5E" w:rsidP="00217B5E">
      <w:pPr>
        <w:overflowPunct/>
        <w:autoSpaceDE/>
        <w:autoSpaceDN/>
        <w:adjustRightInd/>
        <w:ind w:firstLine="709"/>
        <w:jc w:val="both"/>
        <w:textAlignment w:val="auto"/>
        <w:rPr>
          <w:rFonts w:ascii="PT Astra Serif" w:hAnsi="PT Astra Serif"/>
          <w:sz w:val="28"/>
          <w:szCs w:val="28"/>
        </w:rPr>
      </w:pPr>
      <w:proofErr w:type="gramStart"/>
      <w:r w:rsidRPr="00217B5E">
        <w:rPr>
          <w:rFonts w:ascii="PT Astra Serif" w:hAnsi="PT Astra Serif"/>
          <w:sz w:val="28"/>
          <w:szCs w:val="28"/>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w:t>
      </w:r>
      <w:hyperlink r:id="rId14" w:tooltip="Click to open https://login.consultant.ru/link/?req=doc&amp;base=RLAW358&amp;n=172681&amp;dst=100222" w:history="1">
        <w:r w:rsidRPr="00217B5E">
          <w:rPr>
            <w:rFonts w:ascii="PT Astra Serif" w:hAnsi="PT Astra Serif"/>
            <w:sz w:val="28"/>
            <w:szCs w:val="28"/>
          </w:rPr>
          <w:t>Законом</w:t>
        </w:r>
      </w:hyperlink>
      <w:r w:rsidRPr="00217B5E">
        <w:rPr>
          <w:rFonts w:ascii="PT Astra Serif" w:hAnsi="PT Astra Serif"/>
          <w:sz w:val="28"/>
          <w:szCs w:val="28"/>
        </w:rPr>
        <w:t xml:space="preserve">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w:t>
      </w:r>
      <w:proofErr w:type="gramEnd"/>
    </w:p>
    <w:p w:rsidR="00217B5E" w:rsidRPr="00217B5E" w:rsidRDefault="00217B5E" w:rsidP="00217B5E">
      <w:pPr>
        <w:overflowPunct/>
        <w:autoSpaceDE/>
        <w:autoSpaceDN/>
        <w:adjustRightInd/>
        <w:ind w:firstLine="540"/>
        <w:jc w:val="both"/>
        <w:textAlignment w:val="auto"/>
        <w:rPr>
          <w:rFonts w:ascii="PT Astra Serif" w:hAnsi="PT Astra Serif"/>
          <w:sz w:val="28"/>
          <w:szCs w:val="28"/>
        </w:rPr>
      </w:pPr>
      <w:proofErr w:type="gramStart"/>
      <w:r w:rsidRPr="00217B5E">
        <w:rPr>
          <w:rFonts w:ascii="PT Astra Serif" w:hAnsi="PT Astra Serif"/>
          <w:sz w:val="28"/>
          <w:szCs w:val="28"/>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217B5E" w:rsidRPr="00217B5E" w:rsidRDefault="00217B5E" w:rsidP="00217B5E">
      <w:pPr>
        <w:overflowPunct/>
        <w:autoSpaceDE/>
        <w:autoSpaceDN/>
        <w:adjustRightInd/>
        <w:ind w:left="34"/>
        <w:jc w:val="center"/>
        <w:textAlignment w:val="auto"/>
        <w:rPr>
          <w:rFonts w:ascii="PT Astra Serif" w:eastAsia="Calibri" w:hAnsi="PT Astra Serif"/>
          <w:b/>
          <w:i/>
          <w:sz w:val="28"/>
          <w:lang w:eastAsia="en-US"/>
        </w:rPr>
      </w:pPr>
    </w:p>
    <w:p w:rsidR="00217B5E" w:rsidRPr="00217B5E" w:rsidRDefault="00217B5E" w:rsidP="00217B5E">
      <w:pPr>
        <w:overflowPunct/>
        <w:autoSpaceDE/>
        <w:autoSpaceDN/>
        <w:adjustRightInd/>
        <w:ind w:left="34"/>
        <w:jc w:val="center"/>
        <w:textAlignment w:val="auto"/>
        <w:rPr>
          <w:rFonts w:ascii="PT Astra Serif" w:eastAsia="Calibri" w:hAnsi="PT Astra Serif"/>
          <w:b/>
          <w:i/>
          <w:sz w:val="28"/>
          <w:lang w:eastAsia="en-US"/>
        </w:rPr>
      </w:pPr>
      <w:r w:rsidRPr="00217B5E">
        <w:rPr>
          <w:rFonts w:ascii="PT Astra Serif" w:eastAsia="Calibri" w:hAnsi="PT Astra Serif"/>
          <w:b/>
          <w:i/>
          <w:sz w:val="28"/>
          <w:lang w:eastAsia="en-US"/>
        </w:rPr>
        <w:t>Статья 11. Вступление в силу настоящего Закона</w:t>
      </w:r>
    </w:p>
    <w:p w:rsidR="00217B5E" w:rsidRPr="00217B5E" w:rsidRDefault="00217B5E" w:rsidP="00217B5E">
      <w:pPr>
        <w:overflowPunct/>
        <w:autoSpaceDE/>
        <w:autoSpaceDN/>
        <w:adjustRightInd/>
        <w:ind w:left="34"/>
        <w:jc w:val="both"/>
        <w:textAlignment w:val="auto"/>
        <w:rPr>
          <w:rFonts w:ascii="PT Astra Serif" w:eastAsia="Calibri" w:hAnsi="PT Astra Serif"/>
          <w:sz w:val="28"/>
          <w:lang w:eastAsia="en-US"/>
        </w:rPr>
      </w:pPr>
    </w:p>
    <w:p w:rsidR="00266C69" w:rsidRPr="00217B5E" w:rsidRDefault="00217B5E" w:rsidP="00217B5E">
      <w:pPr>
        <w:ind w:firstLine="720"/>
        <w:jc w:val="both"/>
        <w:rPr>
          <w:rFonts w:ascii="PT Astra Serif" w:hAnsi="PT Astra Serif"/>
          <w:sz w:val="28"/>
          <w:szCs w:val="28"/>
        </w:rPr>
      </w:pPr>
      <w:r w:rsidRPr="00217B5E">
        <w:rPr>
          <w:rFonts w:ascii="PT Astra Serif" w:hAnsi="PT Astra Serif"/>
          <w:sz w:val="28"/>
          <w:szCs w:val="28"/>
        </w:rPr>
        <w:t>Настоящий Закон вступает в силу с 1 января 2026 года.</w:t>
      </w:r>
    </w:p>
    <w:p w:rsidR="00796899" w:rsidRPr="00E4091A" w:rsidRDefault="00796899" w:rsidP="00796899">
      <w:pPr>
        <w:ind w:firstLine="720"/>
        <w:rPr>
          <w:rFonts w:ascii="PT Astra Serif" w:hAnsi="PT Astra Serif"/>
          <w:sz w:val="28"/>
        </w:rPr>
      </w:pPr>
    </w:p>
    <w:p w:rsidR="00796899" w:rsidRPr="00E4091A" w:rsidRDefault="00796899" w:rsidP="00796899">
      <w:pPr>
        <w:rPr>
          <w:rFonts w:ascii="PT Astra Serif" w:hAnsi="PT Astra Serif"/>
          <w:b/>
          <w:sz w:val="28"/>
        </w:rPr>
      </w:pPr>
    </w:p>
    <w:p w:rsidR="00796899" w:rsidRPr="00E4091A" w:rsidRDefault="00796899" w:rsidP="00796899">
      <w:pPr>
        <w:rPr>
          <w:rFonts w:ascii="PT Astra Serif" w:hAnsi="PT Astra Serif"/>
          <w:b/>
          <w:sz w:val="28"/>
          <w:szCs w:val="28"/>
        </w:rPr>
      </w:pPr>
      <w:r w:rsidRPr="00E4091A">
        <w:rPr>
          <w:rFonts w:ascii="PT Astra Serif" w:hAnsi="PT Astra Serif"/>
          <w:b/>
          <w:sz w:val="28"/>
          <w:szCs w:val="28"/>
        </w:rPr>
        <w:t>Губернатор</w:t>
      </w:r>
    </w:p>
    <w:p w:rsidR="00796899" w:rsidRDefault="00796899" w:rsidP="00796899">
      <w:pPr>
        <w:jc w:val="both"/>
        <w:rPr>
          <w:rFonts w:ascii="PT Astra Serif" w:hAnsi="PT Astra Serif"/>
          <w:b/>
          <w:sz w:val="28"/>
          <w:szCs w:val="28"/>
          <w:lang w:val="en-US"/>
        </w:rPr>
      </w:pPr>
      <w:r w:rsidRPr="00E4091A">
        <w:rPr>
          <w:rFonts w:ascii="PT Astra Serif" w:hAnsi="PT Astra Serif"/>
          <w:b/>
          <w:sz w:val="28"/>
          <w:szCs w:val="28"/>
        </w:rPr>
        <w:t xml:space="preserve">Саратовской области                                                                  </w:t>
      </w:r>
      <w:proofErr w:type="spellStart"/>
      <w:r w:rsidRPr="00E4091A">
        <w:rPr>
          <w:rFonts w:ascii="PT Astra Serif" w:hAnsi="PT Astra Serif"/>
          <w:b/>
          <w:sz w:val="28"/>
          <w:szCs w:val="28"/>
        </w:rPr>
        <w:t>Р.В.Бусаргин</w:t>
      </w:r>
      <w:proofErr w:type="spellEnd"/>
    </w:p>
    <w:p w:rsidR="00A10C9C" w:rsidRDefault="00A10C9C" w:rsidP="00796899">
      <w:pPr>
        <w:jc w:val="both"/>
        <w:rPr>
          <w:rFonts w:ascii="PT Astra Serif" w:hAnsi="PT Astra Serif"/>
          <w:b/>
          <w:sz w:val="28"/>
          <w:szCs w:val="28"/>
          <w:lang w:val="en-US"/>
        </w:rPr>
      </w:pPr>
    </w:p>
    <w:p w:rsidR="00A10C9C" w:rsidRPr="00A10C9C" w:rsidRDefault="00A10C9C" w:rsidP="00A10C9C">
      <w:pPr>
        <w:jc w:val="both"/>
        <w:rPr>
          <w:rFonts w:ascii="PT Astra Serif" w:hAnsi="PT Astra Serif"/>
          <w:sz w:val="28"/>
        </w:rPr>
      </w:pPr>
      <w:r w:rsidRPr="00A10C9C">
        <w:rPr>
          <w:rFonts w:ascii="PT Astra Serif" w:hAnsi="PT Astra Serif"/>
          <w:sz w:val="28"/>
        </w:rPr>
        <w:t>г</w:t>
      </w:r>
      <w:proofErr w:type="gramStart"/>
      <w:r w:rsidRPr="00A10C9C">
        <w:rPr>
          <w:rFonts w:ascii="PT Astra Serif" w:hAnsi="PT Astra Serif"/>
          <w:sz w:val="28"/>
        </w:rPr>
        <w:t>.С</w:t>
      </w:r>
      <w:proofErr w:type="gramEnd"/>
      <w:r w:rsidRPr="00A10C9C">
        <w:rPr>
          <w:rFonts w:ascii="PT Astra Serif" w:hAnsi="PT Astra Serif"/>
          <w:sz w:val="28"/>
        </w:rPr>
        <w:t>аратов</w:t>
      </w:r>
    </w:p>
    <w:p w:rsidR="00A10C9C" w:rsidRPr="00A10C9C" w:rsidRDefault="00A10C9C" w:rsidP="00A10C9C">
      <w:pPr>
        <w:jc w:val="both"/>
        <w:rPr>
          <w:rFonts w:ascii="PT Astra Serif" w:hAnsi="PT Astra Serif"/>
          <w:sz w:val="28"/>
        </w:rPr>
      </w:pPr>
      <w:r w:rsidRPr="00A10C9C">
        <w:rPr>
          <w:rFonts w:ascii="PT Astra Serif" w:hAnsi="PT Astra Serif"/>
          <w:sz w:val="28"/>
        </w:rPr>
        <w:t>«</w:t>
      </w:r>
      <w:r>
        <w:rPr>
          <w:rFonts w:ascii="PT Astra Serif" w:hAnsi="PT Astra Serif"/>
          <w:sz w:val="28"/>
          <w:lang w:val="en-US"/>
        </w:rPr>
        <w:t>9</w:t>
      </w:r>
      <w:r>
        <w:rPr>
          <w:rFonts w:ascii="PT Astra Serif" w:hAnsi="PT Astra Serif"/>
          <w:sz w:val="28"/>
        </w:rPr>
        <w:t>» декабря 202</w:t>
      </w:r>
      <w:r>
        <w:rPr>
          <w:rFonts w:ascii="PT Astra Serif" w:hAnsi="PT Astra Serif"/>
          <w:sz w:val="28"/>
          <w:lang w:val="en-US"/>
        </w:rPr>
        <w:t>5</w:t>
      </w:r>
      <w:r w:rsidRPr="00A10C9C">
        <w:rPr>
          <w:rFonts w:ascii="PT Astra Serif" w:hAnsi="PT Astra Serif"/>
          <w:sz w:val="28"/>
        </w:rPr>
        <w:t xml:space="preserve"> года</w:t>
      </w:r>
    </w:p>
    <w:p w:rsidR="00A10C9C" w:rsidRPr="00A10C9C" w:rsidRDefault="00A10C9C" w:rsidP="00A10C9C">
      <w:pPr>
        <w:jc w:val="both"/>
        <w:rPr>
          <w:rFonts w:ascii="PT Astra Serif" w:hAnsi="PT Astra Serif"/>
          <w:sz w:val="28"/>
        </w:rPr>
      </w:pPr>
      <w:r w:rsidRPr="00A10C9C">
        <w:rPr>
          <w:rFonts w:ascii="PT Astra Serif" w:hAnsi="PT Astra Serif"/>
          <w:sz w:val="28"/>
        </w:rPr>
        <w:t xml:space="preserve">№ </w:t>
      </w:r>
      <w:r>
        <w:rPr>
          <w:rFonts w:ascii="PT Astra Serif" w:hAnsi="PT Astra Serif"/>
          <w:sz w:val="28"/>
          <w:lang w:val="en-US"/>
        </w:rPr>
        <w:t>95</w:t>
      </w:r>
      <w:r w:rsidRPr="00A10C9C">
        <w:rPr>
          <w:rFonts w:ascii="PT Astra Serif" w:hAnsi="PT Astra Serif"/>
          <w:sz w:val="28"/>
        </w:rPr>
        <w:t>-ЗСО</w:t>
      </w:r>
      <w:bookmarkStart w:id="0" w:name="_GoBack"/>
      <w:bookmarkEnd w:id="0"/>
    </w:p>
    <w:p w:rsidR="00796899" w:rsidRPr="00796899" w:rsidRDefault="00796899" w:rsidP="00796899">
      <w:pPr>
        <w:ind w:firstLine="720"/>
        <w:jc w:val="both"/>
        <w:rPr>
          <w:sz w:val="28"/>
        </w:rPr>
      </w:pPr>
    </w:p>
    <w:sectPr w:rsidR="00796899" w:rsidRPr="00796899" w:rsidSect="00266C69">
      <w:headerReference w:type="default" r:id="rId15"/>
      <w:pgSz w:w="11907" w:h="16840" w:code="9"/>
      <w:pgMar w:top="1418" w:right="1134" w:bottom="1134" w:left="1701"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E2D" w:rsidRDefault="000D7E2D" w:rsidP="000D7E2D">
      <w:r>
        <w:separator/>
      </w:r>
    </w:p>
  </w:endnote>
  <w:endnote w:type="continuationSeparator" w:id="0">
    <w:p w:rsidR="000D7E2D" w:rsidRDefault="000D7E2D" w:rsidP="000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E2D" w:rsidRDefault="000D7E2D" w:rsidP="000D7E2D">
      <w:r>
        <w:separator/>
      </w:r>
    </w:p>
  </w:footnote>
  <w:footnote w:type="continuationSeparator" w:id="0">
    <w:p w:rsidR="000D7E2D" w:rsidRDefault="000D7E2D" w:rsidP="000D7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12420"/>
      <w:docPartObj>
        <w:docPartGallery w:val="Page Numbers (Top of Page)"/>
        <w:docPartUnique/>
      </w:docPartObj>
    </w:sdtPr>
    <w:sdtEndPr>
      <w:rPr>
        <w:sz w:val="24"/>
        <w:szCs w:val="24"/>
      </w:rPr>
    </w:sdtEndPr>
    <w:sdtContent>
      <w:p w:rsidR="000D7E2D" w:rsidRPr="000D7E2D" w:rsidRDefault="000D7E2D">
        <w:pPr>
          <w:pStyle w:val="a9"/>
          <w:jc w:val="center"/>
          <w:rPr>
            <w:sz w:val="24"/>
            <w:szCs w:val="24"/>
          </w:rPr>
        </w:pPr>
        <w:r w:rsidRPr="000D7E2D">
          <w:rPr>
            <w:sz w:val="24"/>
            <w:szCs w:val="24"/>
          </w:rPr>
          <w:fldChar w:fldCharType="begin"/>
        </w:r>
        <w:r w:rsidRPr="000D7E2D">
          <w:rPr>
            <w:sz w:val="24"/>
            <w:szCs w:val="24"/>
          </w:rPr>
          <w:instrText>PAGE   \* MERGEFORMAT</w:instrText>
        </w:r>
        <w:r w:rsidRPr="000D7E2D">
          <w:rPr>
            <w:sz w:val="24"/>
            <w:szCs w:val="24"/>
          </w:rPr>
          <w:fldChar w:fldCharType="separate"/>
        </w:r>
        <w:r w:rsidR="00A10C9C">
          <w:rPr>
            <w:noProof/>
            <w:sz w:val="24"/>
            <w:szCs w:val="24"/>
          </w:rPr>
          <w:t>2</w:t>
        </w:r>
        <w:r w:rsidRPr="000D7E2D">
          <w:rPr>
            <w:sz w:val="24"/>
            <w:szCs w:val="24"/>
          </w:rPr>
          <w:fldChar w:fldCharType="end"/>
        </w:r>
      </w:p>
    </w:sdtContent>
  </w:sdt>
  <w:p w:rsidR="000D7E2D" w:rsidRDefault="000D7E2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12E7"/>
    <w:multiLevelType w:val="hybridMultilevel"/>
    <w:tmpl w:val="9B78BFC4"/>
    <w:lvl w:ilvl="0" w:tplc="EBC819D4">
      <w:start w:val="1"/>
      <w:numFmt w:val="russianLower"/>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1A30C8"/>
    <w:multiLevelType w:val="multilevel"/>
    <w:tmpl w:val="4EE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771541"/>
    <w:multiLevelType w:val="multilevel"/>
    <w:tmpl w:val="2A36C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541E10"/>
    <w:multiLevelType w:val="hybridMultilevel"/>
    <w:tmpl w:val="2604A9EC"/>
    <w:lvl w:ilvl="0" w:tplc="EBC819D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114135"/>
    <w:multiLevelType w:val="hybridMultilevel"/>
    <w:tmpl w:val="9F8E7CC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84852E7"/>
    <w:multiLevelType w:val="hybridMultilevel"/>
    <w:tmpl w:val="787EE41E"/>
    <w:lvl w:ilvl="0" w:tplc="0419000F">
      <w:start w:val="1"/>
      <w:numFmt w:val="decimal"/>
      <w:lvlText w:val="%1."/>
      <w:lvlJc w:val="left"/>
      <w:pPr>
        <w:ind w:left="720" w:hanging="360"/>
      </w:pPr>
    </w:lvl>
    <w:lvl w:ilvl="1" w:tplc="EBC819D4">
      <w:start w:val="1"/>
      <w:numFmt w:val="russianLower"/>
      <w:lvlText w:val="%2)"/>
      <w:lvlJc w:val="left"/>
      <w:pPr>
        <w:ind w:left="1440" w:hanging="360"/>
      </w:pPr>
      <w:rPr>
        <w:rFonts w:hint="default"/>
        <w:b w:val="0"/>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A11E2C"/>
    <w:multiLevelType w:val="multilevel"/>
    <w:tmpl w:val="630C3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DCA0F8A"/>
    <w:multiLevelType w:val="hybridMultilevel"/>
    <w:tmpl w:val="C6B8F35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7"/>
  </w:num>
  <w:num w:numId="4">
    <w:abstractNumId w:val="4"/>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3C0C48"/>
    <w:rsid w:val="000055E2"/>
    <w:rsid w:val="00012B9F"/>
    <w:rsid w:val="00025B46"/>
    <w:rsid w:val="00034B73"/>
    <w:rsid w:val="000439C2"/>
    <w:rsid w:val="00062832"/>
    <w:rsid w:val="00067E69"/>
    <w:rsid w:val="000A4F34"/>
    <w:rsid w:val="000A6943"/>
    <w:rsid w:val="000B39EC"/>
    <w:rsid w:val="000D7E2D"/>
    <w:rsid w:val="000E090E"/>
    <w:rsid w:val="000F51C2"/>
    <w:rsid w:val="00124634"/>
    <w:rsid w:val="001268D9"/>
    <w:rsid w:val="00135987"/>
    <w:rsid w:val="00135E47"/>
    <w:rsid w:val="00162F6E"/>
    <w:rsid w:val="00190822"/>
    <w:rsid w:val="001A338B"/>
    <w:rsid w:val="001B0E31"/>
    <w:rsid w:val="001C226B"/>
    <w:rsid w:val="001C3FC0"/>
    <w:rsid w:val="001C5D17"/>
    <w:rsid w:val="001D36D0"/>
    <w:rsid w:val="001E05F4"/>
    <w:rsid w:val="001E25A4"/>
    <w:rsid w:val="001E5308"/>
    <w:rsid w:val="001E75E0"/>
    <w:rsid w:val="001F60AF"/>
    <w:rsid w:val="00217B5E"/>
    <w:rsid w:val="002212E3"/>
    <w:rsid w:val="00241B37"/>
    <w:rsid w:val="00247293"/>
    <w:rsid w:val="0025471D"/>
    <w:rsid w:val="002647FD"/>
    <w:rsid w:val="00266C69"/>
    <w:rsid w:val="00285A9D"/>
    <w:rsid w:val="00292309"/>
    <w:rsid w:val="00295020"/>
    <w:rsid w:val="002A35EE"/>
    <w:rsid w:val="002A66F0"/>
    <w:rsid w:val="002B4224"/>
    <w:rsid w:val="002C2812"/>
    <w:rsid w:val="002C7153"/>
    <w:rsid w:val="002F3D92"/>
    <w:rsid w:val="002F577B"/>
    <w:rsid w:val="00302B3F"/>
    <w:rsid w:val="00311319"/>
    <w:rsid w:val="00313E42"/>
    <w:rsid w:val="00317400"/>
    <w:rsid w:val="003213CB"/>
    <w:rsid w:val="00321EC8"/>
    <w:rsid w:val="003328BD"/>
    <w:rsid w:val="003819F0"/>
    <w:rsid w:val="00385489"/>
    <w:rsid w:val="003872DB"/>
    <w:rsid w:val="00393608"/>
    <w:rsid w:val="003964CE"/>
    <w:rsid w:val="003A35C8"/>
    <w:rsid w:val="003B3E16"/>
    <w:rsid w:val="003C011F"/>
    <w:rsid w:val="003C0C48"/>
    <w:rsid w:val="003E1346"/>
    <w:rsid w:val="003F2CE6"/>
    <w:rsid w:val="003F6355"/>
    <w:rsid w:val="00401795"/>
    <w:rsid w:val="00411CB6"/>
    <w:rsid w:val="00435EAE"/>
    <w:rsid w:val="004B0E1D"/>
    <w:rsid w:val="004D43B5"/>
    <w:rsid w:val="004D5822"/>
    <w:rsid w:val="004F312F"/>
    <w:rsid w:val="004F6384"/>
    <w:rsid w:val="004F7191"/>
    <w:rsid w:val="0051385E"/>
    <w:rsid w:val="0060028F"/>
    <w:rsid w:val="006104E6"/>
    <w:rsid w:val="0061257E"/>
    <w:rsid w:val="0061575B"/>
    <w:rsid w:val="0062017D"/>
    <w:rsid w:val="00643D56"/>
    <w:rsid w:val="0066243B"/>
    <w:rsid w:val="00666551"/>
    <w:rsid w:val="006D5664"/>
    <w:rsid w:val="006E4947"/>
    <w:rsid w:val="006E4DC8"/>
    <w:rsid w:val="006E532B"/>
    <w:rsid w:val="006E632E"/>
    <w:rsid w:val="006E65D8"/>
    <w:rsid w:val="006F5380"/>
    <w:rsid w:val="00722408"/>
    <w:rsid w:val="00732627"/>
    <w:rsid w:val="00741BD0"/>
    <w:rsid w:val="0075288E"/>
    <w:rsid w:val="00752D4E"/>
    <w:rsid w:val="00761688"/>
    <w:rsid w:val="0078242C"/>
    <w:rsid w:val="00796899"/>
    <w:rsid w:val="007B2447"/>
    <w:rsid w:val="007B7718"/>
    <w:rsid w:val="007E3ADA"/>
    <w:rsid w:val="00811212"/>
    <w:rsid w:val="00853526"/>
    <w:rsid w:val="00873457"/>
    <w:rsid w:val="008B07C9"/>
    <w:rsid w:val="008C1F05"/>
    <w:rsid w:val="008C564A"/>
    <w:rsid w:val="008D1BBD"/>
    <w:rsid w:val="008E1526"/>
    <w:rsid w:val="008E46A2"/>
    <w:rsid w:val="00941566"/>
    <w:rsid w:val="009479A1"/>
    <w:rsid w:val="00951B88"/>
    <w:rsid w:val="009562D2"/>
    <w:rsid w:val="009615E4"/>
    <w:rsid w:val="00965E3E"/>
    <w:rsid w:val="0097537D"/>
    <w:rsid w:val="0098113D"/>
    <w:rsid w:val="00993A34"/>
    <w:rsid w:val="00994E9C"/>
    <w:rsid w:val="009C40E9"/>
    <w:rsid w:val="009D21FF"/>
    <w:rsid w:val="009E1FF7"/>
    <w:rsid w:val="00A00681"/>
    <w:rsid w:val="00A00C03"/>
    <w:rsid w:val="00A10C9C"/>
    <w:rsid w:val="00A13D12"/>
    <w:rsid w:val="00A3631D"/>
    <w:rsid w:val="00A36757"/>
    <w:rsid w:val="00A544B2"/>
    <w:rsid w:val="00A80FAE"/>
    <w:rsid w:val="00A924A9"/>
    <w:rsid w:val="00AB5078"/>
    <w:rsid w:val="00AD75E7"/>
    <w:rsid w:val="00AF1D70"/>
    <w:rsid w:val="00B2496B"/>
    <w:rsid w:val="00B61C1A"/>
    <w:rsid w:val="00B70521"/>
    <w:rsid w:val="00B741AD"/>
    <w:rsid w:val="00BC2FD4"/>
    <w:rsid w:val="00BE6F57"/>
    <w:rsid w:val="00C03B7F"/>
    <w:rsid w:val="00C249B7"/>
    <w:rsid w:val="00C411CD"/>
    <w:rsid w:val="00C50078"/>
    <w:rsid w:val="00C501D2"/>
    <w:rsid w:val="00C61601"/>
    <w:rsid w:val="00C67D96"/>
    <w:rsid w:val="00C7022A"/>
    <w:rsid w:val="00C72D9C"/>
    <w:rsid w:val="00C73087"/>
    <w:rsid w:val="00CC1B95"/>
    <w:rsid w:val="00CF39D8"/>
    <w:rsid w:val="00CF4505"/>
    <w:rsid w:val="00CF7254"/>
    <w:rsid w:val="00D02DDD"/>
    <w:rsid w:val="00D11EBB"/>
    <w:rsid w:val="00D171C7"/>
    <w:rsid w:val="00D23255"/>
    <w:rsid w:val="00D249B5"/>
    <w:rsid w:val="00D32120"/>
    <w:rsid w:val="00D351E9"/>
    <w:rsid w:val="00D434C7"/>
    <w:rsid w:val="00D551E8"/>
    <w:rsid w:val="00D66D5D"/>
    <w:rsid w:val="00D83C10"/>
    <w:rsid w:val="00DA02CA"/>
    <w:rsid w:val="00DB36BD"/>
    <w:rsid w:val="00DD6CD8"/>
    <w:rsid w:val="00DE49FA"/>
    <w:rsid w:val="00DF0D92"/>
    <w:rsid w:val="00E07520"/>
    <w:rsid w:val="00E075D9"/>
    <w:rsid w:val="00E11BAA"/>
    <w:rsid w:val="00E233C3"/>
    <w:rsid w:val="00E250A9"/>
    <w:rsid w:val="00E34BA2"/>
    <w:rsid w:val="00E4091A"/>
    <w:rsid w:val="00E41369"/>
    <w:rsid w:val="00E600DC"/>
    <w:rsid w:val="00E75A8A"/>
    <w:rsid w:val="00E857FD"/>
    <w:rsid w:val="00E925D6"/>
    <w:rsid w:val="00E959B2"/>
    <w:rsid w:val="00EA2C85"/>
    <w:rsid w:val="00EC5EEF"/>
    <w:rsid w:val="00EF435C"/>
    <w:rsid w:val="00F22CD2"/>
    <w:rsid w:val="00F475B9"/>
    <w:rsid w:val="00F54BE4"/>
    <w:rsid w:val="00F6402A"/>
    <w:rsid w:val="00F64238"/>
    <w:rsid w:val="00F82774"/>
    <w:rsid w:val="00FC7A71"/>
    <w:rsid w:val="00FE4A0A"/>
    <w:rsid w:val="00FE4FD9"/>
    <w:rsid w:val="00FF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E42"/>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313E42"/>
    <w:pPr>
      <w:ind w:firstLine="709"/>
      <w:jc w:val="both"/>
    </w:pPr>
    <w:rPr>
      <w:sz w:val="28"/>
    </w:rPr>
  </w:style>
  <w:style w:type="paragraph" w:customStyle="1" w:styleId="a4">
    <w:name w:val="Адресат короткий"/>
    <w:basedOn w:val="a"/>
    <w:rsid w:val="001B0E31"/>
    <w:pPr>
      <w:framePr w:w="4536" w:hSpace="181" w:vSpace="181" w:wrap="around" w:vAnchor="page" w:hAnchor="text" w:xAlign="right" w:y="3800" w:anchorLock="1"/>
      <w:suppressAutoHyphens/>
      <w:ind w:left="907"/>
    </w:pPr>
    <w:rPr>
      <w:b/>
      <w:sz w:val="28"/>
    </w:rPr>
  </w:style>
  <w:style w:type="paragraph" w:customStyle="1" w:styleId="a5">
    <w:name w:val="Должность и фамилия"/>
    <w:basedOn w:val="a"/>
    <w:rsid w:val="00313E42"/>
    <w:pPr>
      <w:suppressAutoHyphens/>
      <w:jc w:val="both"/>
    </w:pPr>
    <w:rPr>
      <w:b/>
      <w:sz w:val="28"/>
    </w:rPr>
  </w:style>
  <w:style w:type="paragraph" w:customStyle="1" w:styleId="a6">
    <w:name w:val="Исполнитель"/>
    <w:basedOn w:val="a3"/>
    <w:next w:val="a3"/>
    <w:rsid w:val="00313E42"/>
    <w:pPr>
      <w:spacing w:after="480"/>
      <w:ind w:firstLine="0"/>
      <w:jc w:val="center"/>
    </w:pPr>
    <w:rPr>
      <w:b/>
      <w:i/>
    </w:rPr>
  </w:style>
  <w:style w:type="paragraph" w:customStyle="1" w:styleId="a7">
    <w:name w:val="Адресат длинный"/>
    <w:basedOn w:val="a4"/>
    <w:rsid w:val="001B0E31"/>
    <w:pPr>
      <w:framePr w:wrap="around"/>
      <w:ind w:left="0"/>
    </w:pPr>
  </w:style>
  <w:style w:type="paragraph" w:styleId="a8">
    <w:name w:val="caption"/>
    <w:basedOn w:val="a"/>
    <w:next w:val="a"/>
    <w:qFormat/>
    <w:rsid w:val="00313E42"/>
    <w:pPr>
      <w:framePr w:hSpace="142" w:wrap="notBeside" w:vAnchor="page" w:hAnchor="margin" w:xAlign="center" w:y="1645"/>
      <w:spacing w:before="300" w:line="240" w:lineRule="atLeast"/>
      <w:jc w:val="center"/>
    </w:pPr>
    <w:rPr>
      <w:rFonts w:ascii="Academy" w:hAnsi="Academy"/>
      <w:sz w:val="24"/>
    </w:rPr>
  </w:style>
  <w:style w:type="paragraph" w:styleId="a9">
    <w:name w:val="header"/>
    <w:basedOn w:val="a"/>
    <w:link w:val="aa"/>
    <w:uiPriority w:val="99"/>
    <w:unhideWhenUsed/>
    <w:rsid w:val="000D7E2D"/>
    <w:pPr>
      <w:tabs>
        <w:tab w:val="center" w:pos="4677"/>
        <w:tab w:val="right" w:pos="9355"/>
      </w:tabs>
    </w:pPr>
  </w:style>
  <w:style w:type="character" w:customStyle="1" w:styleId="aa">
    <w:name w:val="Верхний колонтитул Знак"/>
    <w:basedOn w:val="a0"/>
    <w:link w:val="a9"/>
    <w:uiPriority w:val="99"/>
    <w:rsid w:val="000D7E2D"/>
  </w:style>
  <w:style w:type="paragraph" w:styleId="ab">
    <w:name w:val="footer"/>
    <w:basedOn w:val="a"/>
    <w:link w:val="ac"/>
    <w:uiPriority w:val="99"/>
    <w:unhideWhenUsed/>
    <w:rsid w:val="000D7E2D"/>
    <w:pPr>
      <w:tabs>
        <w:tab w:val="center" w:pos="4677"/>
        <w:tab w:val="right" w:pos="9355"/>
      </w:tabs>
    </w:pPr>
  </w:style>
  <w:style w:type="character" w:customStyle="1" w:styleId="ac">
    <w:name w:val="Нижний колонтитул Знак"/>
    <w:basedOn w:val="a0"/>
    <w:link w:val="ab"/>
    <w:uiPriority w:val="99"/>
    <w:rsid w:val="000D7E2D"/>
  </w:style>
  <w:style w:type="table" w:styleId="ad">
    <w:name w:val="Table Grid"/>
    <w:basedOn w:val="a1"/>
    <w:uiPriority w:val="59"/>
    <w:rsid w:val="002F3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2F3D92"/>
    <w:rPr>
      <w:rFonts w:ascii="Tahoma" w:hAnsi="Tahoma" w:cs="Tahoma"/>
      <w:sz w:val="16"/>
      <w:szCs w:val="16"/>
    </w:rPr>
  </w:style>
  <w:style w:type="character" w:customStyle="1" w:styleId="af">
    <w:name w:val="Текст выноски Знак"/>
    <w:basedOn w:val="a0"/>
    <w:link w:val="ae"/>
    <w:uiPriority w:val="99"/>
    <w:semiHidden/>
    <w:rsid w:val="002F3D92"/>
    <w:rPr>
      <w:rFonts w:ascii="Tahoma" w:hAnsi="Tahoma" w:cs="Tahoma"/>
      <w:sz w:val="16"/>
      <w:szCs w:val="16"/>
    </w:rPr>
  </w:style>
  <w:style w:type="paragraph" w:styleId="af0">
    <w:name w:val="List Paragraph"/>
    <w:basedOn w:val="a"/>
    <w:link w:val="af1"/>
    <w:uiPriority w:val="34"/>
    <w:qFormat/>
    <w:rsid w:val="006E532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styleId="af2">
    <w:name w:val="Placeholder Text"/>
    <w:basedOn w:val="a0"/>
    <w:uiPriority w:val="99"/>
    <w:semiHidden/>
    <w:rsid w:val="006E532B"/>
    <w:rPr>
      <w:color w:val="808080"/>
    </w:rPr>
  </w:style>
  <w:style w:type="character" w:styleId="af3">
    <w:name w:val="Hyperlink"/>
    <w:basedOn w:val="a0"/>
    <w:uiPriority w:val="99"/>
    <w:unhideWhenUsed/>
    <w:rsid w:val="00811212"/>
    <w:rPr>
      <w:color w:val="0000FF"/>
      <w:u w:val="single"/>
    </w:rPr>
  </w:style>
  <w:style w:type="character" w:customStyle="1" w:styleId="af4">
    <w:name w:val="Цветовое выделение"/>
    <w:uiPriority w:val="99"/>
    <w:rsid w:val="002647FD"/>
    <w:rPr>
      <w:b/>
      <w:bCs/>
      <w:color w:val="26282F"/>
    </w:rPr>
  </w:style>
  <w:style w:type="character" w:customStyle="1" w:styleId="af5">
    <w:name w:val="Активная гипертекстовая ссылка"/>
    <w:basedOn w:val="a0"/>
    <w:uiPriority w:val="99"/>
    <w:rsid w:val="002647FD"/>
    <w:rPr>
      <w:b w:val="0"/>
      <w:bCs w:val="0"/>
      <w:color w:val="106BBE"/>
      <w:u w:val="single"/>
    </w:rPr>
  </w:style>
  <w:style w:type="paragraph" w:customStyle="1" w:styleId="ConsPlusNormal">
    <w:name w:val="ConsPlusNormal"/>
    <w:rsid w:val="002647FD"/>
    <w:pPr>
      <w:widowControl w:val="0"/>
      <w:autoSpaceDE w:val="0"/>
      <w:autoSpaceDN w:val="0"/>
    </w:pPr>
    <w:rPr>
      <w:rFonts w:ascii="Calibri" w:hAnsi="Calibri" w:cs="Calibri"/>
      <w:sz w:val="22"/>
    </w:rPr>
  </w:style>
  <w:style w:type="character" w:customStyle="1" w:styleId="af1">
    <w:name w:val="Абзац списка Знак"/>
    <w:link w:val="af0"/>
    <w:uiPriority w:val="34"/>
    <w:rsid w:val="002647FD"/>
    <w:rPr>
      <w:rFonts w:asciiTheme="minorHAnsi" w:eastAsiaTheme="minorHAnsi" w:hAnsiTheme="minorHAnsi" w:cstheme="minorBidi"/>
      <w:sz w:val="22"/>
      <w:szCs w:val="22"/>
      <w:lang w:eastAsia="en-US"/>
    </w:rPr>
  </w:style>
  <w:style w:type="paragraph" w:customStyle="1" w:styleId="af6">
    <w:name w:val="Обращение"/>
    <w:basedOn w:val="a"/>
    <w:next w:val="a"/>
    <w:rsid w:val="003213CB"/>
    <w:pPr>
      <w:suppressAutoHyphens/>
      <w:spacing w:after="480"/>
      <w:jc w:val="center"/>
    </w:pPr>
    <w:rPr>
      <w:b/>
      <w:i/>
      <w:sz w:val="28"/>
    </w:rPr>
  </w:style>
  <w:style w:type="paragraph" w:customStyle="1" w:styleId="af7">
    <w:name w:val="Когда принят"/>
    <w:basedOn w:val="a"/>
    <w:next w:val="a"/>
    <w:rsid w:val="001C5D17"/>
    <w:pPr>
      <w:suppressAutoHyphens/>
      <w:spacing w:after="480"/>
      <w:jc w:val="both"/>
    </w:pPr>
    <w:rPr>
      <w:i/>
      <w:sz w:val="28"/>
    </w:rPr>
  </w:style>
  <w:style w:type="paragraph" w:customStyle="1" w:styleId="af8">
    <w:name w:val="Название закона"/>
    <w:basedOn w:val="a"/>
    <w:next w:val="a"/>
    <w:rsid w:val="001C5D17"/>
    <w:pPr>
      <w:suppressAutoHyphens/>
      <w:spacing w:after="480"/>
      <w:jc w:val="center"/>
    </w:pPr>
    <w:rPr>
      <w:b/>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alycevaNS\AppData\Local\Temp\7zO7678.tmp\&#1055;&#1088;&#1080;&#1083;&#1086;&#1078;&#1077;&#1085;&#1080;&#1077;%2012%20&#1055;&#1088;&#1086;&#1075;&#1088;&#1072;&#1084;&#1084;&#1072;%20&#1075;&#1086;&#1089;&#1091;&#1076;&#1072;&#1088;&#1089;&#1090;&#1074;&#1077;&#1085;&#1085;&#1099;&#1093;%20&#1074;&#1085;&#1091;&#1090;&#1088;&#1077;&#1085;&#1085;&#1080;&#1093;%20&#1079;&#1072;&#1080;&#1084;&#1089;&#1090;&#1074;&#1086;&#1074;&#1072;&#1085;&#1080;&#1081;%20&#1086;&#1073;&#1083;&#1072;&#1089;&#1090;&#1080;.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EF496AA4D173986578E5CA4A613C3B08FCD48F2683AE10C0812DBE14CD3DCE7903AB022E45818B0ECE1A5L0K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alycevaNS\AppData\Local\Temp\7zO7678.tmp\&#1055;&#1088;&#1080;&#1083;&#1086;&#1078;&#1077;&#1085;&#1080;&#1077;%2011%20&#1048;&#1089;&#1090;&#1086;&#1095;&#1085;&#1080;&#1082;&#1080;%20&#1092;&#1080;&#1085;&#1072;&#1085;&#1089;&#1080;&#1088;&#1086;&#1074;&#1072;&#1085;&#1080;&#1103;%20&#1076;&#1077;&#1092;&#1080;&#1094;&#1080;&#1090;&#1072;%20&#1086;&#1073;&#1083;&#1072;&#1089;&#1090;&#1085;&#1086;&#1075;&#1086;%20&#1073;&#1102;&#1076;&#1078;&#1077;&#1090;&#1072;.doc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E23786B002C0BD82FAE85D695096462A842F1055EA2ABCCAB617544D37915126FBF25C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LAW358&amp;n=172681&amp;dst=1002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EB1A4-4686-4944-9A06-EDB027CB2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15</Pages>
  <Words>5531</Words>
  <Characters>31532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Письмо (широкий)</vt:lpstr>
    </vt:vector>
  </TitlesOfParts>
  <Company>Саратовская областная Дума</Company>
  <LinksUpToDate>false</LinksUpToDate>
  <CharactersWithSpaces>36990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(широкий)</dc:title>
  <dc:creator>Обижаева Юлия Александровна</dc:creator>
  <cp:lastModifiedBy>Уполовникова Светлана Геннадьевна</cp:lastModifiedBy>
  <cp:revision>152</cp:revision>
  <cp:lastPrinted>2024-09-18T11:24:00Z</cp:lastPrinted>
  <dcterms:created xsi:type="dcterms:W3CDTF">2023-10-19T14:14:00Z</dcterms:created>
  <dcterms:modified xsi:type="dcterms:W3CDTF">2025-12-09T10:44:00Z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Исполнитель">
    <vt:lpwstr>ezJmMDU2MzE2LTBlZWMtNDE1MC05ODAzLTk0ZmFmMTcxYWU4Yjo0YmM5OGY3NS0xMGEwLTRkNTQtOWY1YS0yYjg4Mzg4Mzc2YjJ9</vt:lpwstr>
  </property>
  <property fmtid="{D5CDD505-2E9C-101B-9397-08002B2CF9AE}" pid="3" name="TPL_Телефон исполнителя">
    <vt:lpwstr>ezJmMDU2MzE2LTBlZWMtNDE1MC05ODAzLTk0ZmFmMTcxYWU4Yjo0YmM5OGY3NS0xMGEwLTRkNTQtOWY1YS0yYjg4Mzg4Mzc2YjJ9LT57Yjc5MDU1MTYtMmJlNS00OTMxLTk2MWMtY2IzOGQ1Njc3NTY1OjRhNTIzNjJlLTAyNWQtNDA2MS05NmVjLTZiNmVlNjc5MTIyN30=</vt:lpwstr>
  </property>
  <property fmtid="{D5CDD505-2E9C-101B-9397-08002B2CF9AE}" pid="4" name="TPL_Номер бланка">
    <vt:lpwstr>ezk1Nzk2OWIyLWYwYTgtNDJjNC1iOGI3LTdhYWY0OGIyMjBmZjplNWQ3ZDcyNC04N2NjLTQ0MWYtOGI3ZS0zZWMyYjNiOTZmMjd9</vt:lpwstr>
  </property>
  <property fmtid="{D5CDD505-2E9C-101B-9397-08002B2CF9AE}" pid="5" name="TPL_На номер входящего">
    <vt:lpwstr>ezk1Nzk2OWIyLWYwYTgtNDJjNC1iOGI3LTdhYWY0OGIyMjBmZjo4ZDRhMTM5YS05MWQyLTRmNTYtYTkzNy0zODdhZTE2ZmQ3NWV9LT57NzczMDBjNjUtNGRiMS00YmFmLTkzMjEtN2U4ZWZiNzgwNWNiOjQ4MTFmZDllLWY1ZDItNGFlYy05MzA0LWRlZGJhYzczYWEzNX0=</vt:lpwstr>
  </property>
  <property fmtid="{D5CDD505-2E9C-101B-9397-08002B2CF9AE}" pid="6" name="TPL_Рег номер">
    <vt:lpwstr>ezk1Nzk2OWIyLWYwYTgtNDJjNC1iOGI3LTdhYWY0OGIyMjBmZjoyNjNjZjA2OC1lMjI0LTRhODMtOWRmMC0xOThlODI4MTAxZDF9</vt:lpwstr>
  </property>
  <property fmtid="{D5CDD505-2E9C-101B-9397-08002B2CF9AE}" pid="7" name="TPL_Дата документа">
    <vt:lpwstr>ezk1Nzk2OWIyLWYwYTgtNDJjNC1iOGI3LTdhYWY0OGIyMjBmZjozZTU1ZjA5MS00MWE0LTRlNTgtYTljNS1kYmU5MDc4MmNjZWN9</vt:lpwstr>
  </property>
  <property fmtid="{D5CDD505-2E9C-101B-9397-08002B2CF9AE}" pid="8" name="TPL_На дату входящ">
    <vt:lpwstr>ezk1Nzk2OWIyLWYwYTgtNDJjNC1iOGI3LTdhYWY0OGIyMjBmZjo4ZDRhMTM5YS05MWQyLTRmNTYtYTkzNy0zODdhZTE2ZmQ3NWV9LT57NzczMDBjNjUtNGRiMS00YmFmLTkzMjEtN2U4ZWZiNzgwNWNiOmZkNzZlYmRiLWE4MDAtNDZlMC1iNDkxLThlMGUzZmE5OWNhNn0=</vt:lpwstr>
  </property>
</Properties>
</file>